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6A30A6" w14:textId="08F88303" w:rsidR="00A12975" w:rsidRPr="005D325A" w:rsidRDefault="00A12975" w:rsidP="00A12975">
      <w:pPr>
        <w:outlineLvl w:val="0"/>
        <w:rPr>
          <w:rFonts w:ascii="Cambria" w:hAnsi="Cambria"/>
          <w:b/>
          <w:sz w:val="28"/>
          <w:szCs w:val="28"/>
        </w:rPr>
      </w:pPr>
      <w:r w:rsidRPr="005D325A">
        <w:rPr>
          <w:rFonts w:ascii="Cambria" w:hAnsi="Cambria"/>
          <w:b/>
          <w:sz w:val="28"/>
          <w:szCs w:val="28"/>
        </w:rPr>
        <w:t xml:space="preserve">Notes for </w:t>
      </w:r>
      <w:r w:rsidR="005D325A" w:rsidRPr="005D325A">
        <w:rPr>
          <w:rFonts w:ascii="Cambria" w:hAnsi="Cambria"/>
          <w:b/>
          <w:sz w:val="28"/>
          <w:szCs w:val="28"/>
        </w:rPr>
        <w:t>Wednes</w:t>
      </w:r>
      <w:r w:rsidRPr="005D325A">
        <w:rPr>
          <w:rFonts w:ascii="Cambria" w:hAnsi="Cambria"/>
          <w:b/>
          <w:sz w:val="28"/>
          <w:szCs w:val="28"/>
        </w:rPr>
        <w:t xml:space="preserve">day, </w:t>
      </w:r>
      <w:r w:rsidR="005D325A" w:rsidRPr="005D325A">
        <w:rPr>
          <w:rFonts w:ascii="Cambria" w:hAnsi="Cambria"/>
          <w:b/>
          <w:sz w:val="28"/>
          <w:szCs w:val="28"/>
        </w:rPr>
        <w:t>September 9</w:t>
      </w:r>
    </w:p>
    <w:p w14:paraId="6627C572" w14:textId="77777777" w:rsidR="00535799" w:rsidRDefault="00535799" w:rsidP="00535799">
      <w:pPr>
        <w:outlineLvl w:val="0"/>
        <w:rPr>
          <w:rFonts w:ascii="Cambria" w:hAnsi="Cambria"/>
          <w:b/>
          <w:i/>
        </w:rPr>
      </w:pPr>
    </w:p>
    <w:p w14:paraId="7F1CBE29" w14:textId="00C45C05" w:rsidR="0072360C" w:rsidRPr="00F30F7C" w:rsidRDefault="001C371C" w:rsidP="0072360C">
      <w:pPr>
        <w:rPr>
          <w:rFonts w:ascii="Cambria" w:hAnsi="Cambria"/>
          <w:b/>
          <w:i/>
        </w:rPr>
      </w:pPr>
      <w:r w:rsidRPr="00F30F7C">
        <w:rPr>
          <w:rFonts w:ascii="Cambria" w:hAnsi="Cambria"/>
          <w:b/>
          <w:i/>
        </w:rPr>
        <w:t>Rhetorical</w:t>
      </w:r>
      <w:r w:rsidR="00425905" w:rsidRPr="00F30F7C">
        <w:rPr>
          <w:rFonts w:ascii="Cambria" w:hAnsi="Cambria"/>
          <w:b/>
          <w:i/>
        </w:rPr>
        <w:t xml:space="preserve"> Analysis</w:t>
      </w:r>
    </w:p>
    <w:p w14:paraId="72C6DCB6" w14:textId="730F6A43" w:rsidR="00425905" w:rsidRDefault="001C371C" w:rsidP="00425905">
      <w:pPr>
        <w:rPr>
          <w:rFonts w:ascii="Cambria" w:eastAsia="Times New Roman" w:hAnsi="Cambria" w:cs="Times New Roman"/>
        </w:rPr>
      </w:pPr>
      <w:r>
        <w:rPr>
          <w:rFonts w:ascii="Cambria" w:eastAsia="Times New Roman" w:hAnsi="Cambria" w:cs="Times New Roman"/>
        </w:rPr>
        <w:t>W</w:t>
      </w:r>
      <w:r w:rsidR="00425905">
        <w:rPr>
          <w:rFonts w:ascii="Cambria" w:eastAsia="Times New Roman" w:hAnsi="Cambria" w:cs="Times New Roman"/>
        </w:rPr>
        <w:t xml:space="preserve">e considered </w:t>
      </w:r>
      <w:r>
        <w:rPr>
          <w:rFonts w:ascii="Cambria" w:eastAsia="Times New Roman" w:hAnsi="Cambria" w:cs="Times New Roman"/>
        </w:rPr>
        <w:t xml:space="preserve">a few concepts and </w:t>
      </w:r>
      <w:r w:rsidR="00425905">
        <w:rPr>
          <w:rFonts w:ascii="Cambria" w:eastAsia="Times New Roman" w:hAnsi="Cambria" w:cs="Times New Roman"/>
        </w:rPr>
        <w:t xml:space="preserve">questions for </w:t>
      </w:r>
      <w:r>
        <w:rPr>
          <w:rFonts w:ascii="Cambria" w:eastAsia="Times New Roman" w:hAnsi="Cambria" w:cs="Times New Roman"/>
        </w:rPr>
        <w:t>rhetorical analysis</w:t>
      </w:r>
      <w:r w:rsidR="00425905">
        <w:rPr>
          <w:rFonts w:ascii="Cambria" w:eastAsia="Times New Roman" w:hAnsi="Cambria" w:cs="Times New Roman"/>
        </w:rPr>
        <w:t>:</w:t>
      </w:r>
    </w:p>
    <w:p w14:paraId="745F2182" w14:textId="3002A514" w:rsidR="001C371C" w:rsidRDefault="001C371C" w:rsidP="00425905">
      <w:pPr>
        <w:pStyle w:val="ListParagraph"/>
        <w:numPr>
          <w:ilvl w:val="0"/>
          <w:numId w:val="1"/>
        </w:numPr>
        <w:rPr>
          <w:rFonts w:ascii="Cambria" w:eastAsia="Times New Roman" w:hAnsi="Cambria" w:cs="Times New Roman"/>
        </w:rPr>
      </w:pPr>
      <w:r>
        <w:rPr>
          <w:rFonts w:ascii="Cambria" w:eastAsia="Times New Roman" w:hAnsi="Cambria" w:cs="Times New Roman"/>
        </w:rPr>
        <w:t>What is the main purpose of the text? What does the author aim to achieve through their writing?</w:t>
      </w:r>
    </w:p>
    <w:p w14:paraId="520E3311" w14:textId="68C54E71" w:rsidR="00425905" w:rsidRDefault="00425905" w:rsidP="00425905">
      <w:pPr>
        <w:pStyle w:val="ListParagraph"/>
        <w:numPr>
          <w:ilvl w:val="0"/>
          <w:numId w:val="1"/>
        </w:numPr>
        <w:rPr>
          <w:rFonts w:ascii="Cambria" w:eastAsia="Times New Roman" w:hAnsi="Cambria" w:cs="Times New Roman"/>
        </w:rPr>
      </w:pPr>
      <w:r>
        <w:rPr>
          <w:rFonts w:ascii="Cambria" w:eastAsia="Times New Roman" w:hAnsi="Cambria" w:cs="Times New Roman"/>
        </w:rPr>
        <w:t>What is the main claim? What other claims are made to support this larger claim?</w:t>
      </w:r>
    </w:p>
    <w:p w14:paraId="32119C09" w14:textId="78DB8231" w:rsidR="00425905" w:rsidRPr="001C371C" w:rsidRDefault="00425905" w:rsidP="001C371C">
      <w:pPr>
        <w:pStyle w:val="ListParagraph"/>
        <w:numPr>
          <w:ilvl w:val="0"/>
          <w:numId w:val="1"/>
        </w:numPr>
        <w:rPr>
          <w:rFonts w:ascii="Cambria" w:eastAsia="Times New Roman" w:hAnsi="Cambria" w:cs="Times New Roman"/>
        </w:rPr>
      </w:pPr>
      <w:r>
        <w:rPr>
          <w:rFonts w:ascii="Cambria" w:eastAsia="Times New Roman" w:hAnsi="Cambria" w:cs="Times New Roman"/>
        </w:rPr>
        <w:t>What reasoning, evidence, examples, etc., are offered to support the claim(s)?</w:t>
      </w:r>
      <w:r w:rsidR="00E41BEC">
        <w:rPr>
          <w:rFonts w:ascii="Cambria" w:eastAsia="Times New Roman" w:hAnsi="Cambria" w:cs="Times New Roman"/>
        </w:rPr>
        <w:t xml:space="preserve"> This could include appeals to </w:t>
      </w:r>
      <w:r w:rsidR="00E41BEC">
        <w:rPr>
          <w:rFonts w:ascii="Cambria" w:eastAsia="Times New Roman" w:hAnsi="Cambria" w:cs="Times New Roman"/>
          <w:i/>
          <w:iCs/>
        </w:rPr>
        <w:t xml:space="preserve">logos, ethos, </w:t>
      </w:r>
      <w:r w:rsidR="00E41BEC">
        <w:rPr>
          <w:rFonts w:ascii="Cambria" w:eastAsia="Times New Roman" w:hAnsi="Cambria" w:cs="Times New Roman"/>
        </w:rPr>
        <w:t xml:space="preserve">and </w:t>
      </w:r>
      <w:r w:rsidR="00E41BEC">
        <w:rPr>
          <w:rFonts w:ascii="Cambria" w:eastAsia="Times New Roman" w:hAnsi="Cambria" w:cs="Times New Roman"/>
          <w:i/>
          <w:iCs/>
        </w:rPr>
        <w:t>pathos.</w:t>
      </w:r>
    </w:p>
    <w:p w14:paraId="689BD31E" w14:textId="77777777" w:rsidR="00425905" w:rsidRDefault="00425905" w:rsidP="00425905">
      <w:pPr>
        <w:pStyle w:val="ListParagraph"/>
        <w:numPr>
          <w:ilvl w:val="0"/>
          <w:numId w:val="1"/>
        </w:numPr>
        <w:rPr>
          <w:rFonts w:ascii="Cambria" w:eastAsia="Times New Roman" w:hAnsi="Cambria" w:cs="Times New Roman"/>
        </w:rPr>
      </w:pPr>
      <w:r>
        <w:rPr>
          <w:rFonts w:ascii="Cambria" w:eastAsia="Times New Roman" w:hAnsi="Cambria" w:cs="Times New Roman"/>
        </w:rPr>
        <w:t>How would you describe the author’s orientation? What values, beliefs, and assumptions shape their thinking? What do readers have to believe or assume to go along with the author’s thinking? Who might disagree with the author, and why?</w:t>
      </w:r>
    </w:p>
    <w:p w14:paraId="1CF95DF0" w14:textId="77BB6F26" w:rsidR="001C371C" w:rsidRDefault="001C371C" w:rsidP="00425905">
      <w:pPr>
        <w:pStyle w:val="ListParagraph"/>
        <w:numPr>
          <w:ilvl w:val="0"/>
          <w:numId w:val="1"/>
        </w:numPr>
        <w:rPr>
          <w:rFonts w:ascii="Cambria" w:eastAsia="Times New Roman" w:hAnsi="Cambria" w:cs="Times New Roman"/>
        </w:rPr>
      </w:pPr>
      <w:r>
        <w:rPr>
          <w:rFonts w:ascii="Cambria" w:eastAsia="Times New Roman" w:hAnsi="Cambria" w:cs="Times New Roman"/>
        </w:rPr>
        <w:t>How does the audience and context shape our understanding of the text?</w:t>
      </w:r>
    </w:p>
    <w:p w14:paraId="07688109" w14:textId="77777777" w:rsidR="00F30F7C" w:rsidRDefault="00F30F7C" w:rsidP="00F30F7C">
      <w:pPr>
        <w:rPr>
          <w:rFonts w:ascii="Cambria" w:eastAsia="Times New Roman" w:hAnsi="Cambria" w:cs="Times New Roman"/>
        </w:rPr>
      </w:pPr>
    </w:p>
    <w:p w14:paraId="0C86366F" w14:textId="4F3F393A" w:rsidR="00146B27" w:rsidRDefault="00146B27" w:rsidP="00F30F7C">
      <w:pPr>
        <w:rPr>
          <w:rFonts w:ascii="Cambria" w:eastAsia="Times New Roman" w:hAnsi="Cambria" w:cs="Times New Roman"/>
        </w:rPr>
      </w:pPr>
      <w:r>
        <w:rPr>
          <w:rFonts w:ascii="Cambria" w:eastAsia="Times New Roman" w:hAnsi="Cambria" w:cs="Times New Roman"/>
        </w:rPr>
        <w:t>Practice this by analyzing one of the sources you found in your research for today.</w:t>
      </w:r>
    </w:p>
    <w:p w14:paraId="3614940F" w14:textId="77777777" w:rsidR="00146B27" w:rsidRDefault="00146B27" w:rsidP="00F30F7C">
      <w:pPr>
        <w:rPr>
          <w:rFonts w:ascii="Cambria" w:eastAsia="Times New Roman" w:hAnsi="Cambria" w:cs="Times New Roman"/>
        </w:rPr>
      </w:pPr>
    </w:p>
    <w:p w14:paraId="4CEC9B4C" w14:textId="557317A2" w:rsidR="00F30F7C" w:rsidRPr="00F30F7C" w:rsidRDefault="0062545D" w:rsidP="00F30F7C">
      <w:pPr>
        <w:rPr>
          <w:rFonts w:ascii="Cambria" w:eastAsia="Times New Roman" w:hAnsi="Cambria" w:cs="Times New Roman"/>
          <w:b/>
          <w:bCs/>
          <w:i/>
          <w:iCs/>
        </w:rPr>
      </w:pPr>
      <w:r>
        <w:rPr>
          <w:rFonts w:ascii="Cambria" w:eastAsia="Times New Roman" w:hAnsi="Cambria" w:cs="Times New Roman"/>
          <w:b/>
          <w:bCs/>
          <w:i/>
          <w:iCs/>
        </w:rPr>
        <w:t>Orientation</w:t>
      </w:r>
    </w:p>
    <w:p w14:paraId="33BEBB56" w14:textId="6F373F71" w:rsidR="0062545D" w:rsidRDefault="0062545D" w:rsidP="0072360C">
      <w:pPr>
        <w:rPr>
          <w:rFonts w:ascii="Cambria" w:eastAsia="Times New Roman" w:hAnsi="Cambria" w:cs="Times New Roman"/>
          <w:bCs/>
          <w:iCs/>
        </w:rPr>
      </w:pPr>
      <w:r>
        <w:rPr>
          <w:rFonts w:ascii="Cambria" w:eastAsia="Times New Roman" w:hAnsi="Cambria" w:cs="Times New Roman"/>
          <w:bCs/>
          <w:iCs/>
        </w:rPr>
        <w:t xml:space="preserve">One of our analysis questions asks us to consider the author’s orientation, which we might describe as a collection of values, beliefs, and assumptions that shapes someone’s understanding of the world. Thinking about the author’s and reader’s orientation serves as a reminder that making arguments is not just about reasoning, logic, and rationality. How we reason – what claims, rationales, perspectives, evidence, etc. – depends on our orientations and emotions. </w:t>
      </w:r>
    </w:p>
    <w:p w14:paraId="0170EF17" w14:textId="77777777" w:rsidR="0062545D" w:rsidRDefault="0062545D" w:rsidP="0072360C">
      <w:pPr>
        <w:rPr>
          <w:rFonts w:ascii="Cambria" w:eastAsia="Times New Roman" w:hAnsi="Cambria" w:cs="Times New Roman"/>
          <w:bCs/>
          <w:iCs/>
        </w:rPr>
      </w:pPr>
    </w:p>
    <w:p w14:paraId="375F204F" w14:textId="25CFEEF3" w:rsidR="0062545D" w:rsidRDefault="0062545D" w:rsidP="0072360C">
      <w:pPr>
        <w:rPr>
          <w:rFonts w:ascii="Cambria" w:eastAsia="Times New Roman" w:hAnsi="Cambria" w:cs="Times New Roman"/>
          <w:bCs/>
          <w:iCs/>
        </w:rPr>
      </w:pPr>
      <w:r>
        <w:rPr>
          <w:rFonts w:ascii="Cambria" w:eastAsia="Times New Roman" w:hAnsi="Cambria" w:cs="Times New Roman"/>
          <w:bCs/>
          <w:iCs/>
        </w:rPr>
        <w:t xml:space="preserve">There are two models of argument that help us think in this direction: the </w:t>
      </w:r>
      <w:hyperlink r:id="rId5" w:history="1">
        <w:r w:rsidRPr="0062545D">
          <w:rPr>
            <w:rStyle w:val="Hyperlink"/>
            <w:rFonts w:ascii="Cambria" w:eastAsia="Times New Roman" w:hAnsi="Cambria" w:cs="Times New Roman"/>
            <w:bCs/>
            <w:iCs/>
          </w:rPr>
          <w:t>Toulmin method</w:t>
        </w:r>
      </w:hyperlink>
      <w:r>
        <w:rPr>
          <w:rFonts w:ascii="Cambria" w:eastAsia="Times New Roman" w:hAnsi="Cambria" w:cs="Times New Roman"/>
          <w:bCs/>
          <w:iCs/>
        </w:rPr>
        <w:t xml:space="preserve"> and Aristotle’s understanding of </w:t>
      </w:r>
      <w:hyperlink r:id="rId6" w:history="1">
        <w:r w:rsidRPr="00146B27">
          <w:rPr>
            <w:rStyle w:val="Hyperlink"/>
            <w:rFonts w:ascii="Cambria" w:eastAsia="Times New Roman" w:hAnsi="Cambria" w:cs="Times New Roman"/>
            <w:bCs/>
            <w:iCs/>
          </w:rPr>
          <w:t>enthymemes</w:t>
        </w:r>
      </w:hyperlink>
      <w:r>
        <w:rPr>
          <w:rFonts w:ascii="Cambria" w:eastAsia="Times New Roman" w:hAnsi="Cambria" w:cs="Times New Roman"/>
          <w:bCs/>
          <w:iCs/>
        </w:rPr>
        <w:t>.</w:t>
      </w:r>
      <w:r w:rsidR="00146B27">
        <w:rPr>
          <w:rFonts w:ascii="Cambria" w:eastAsia="Times New Roman" w:hAnsi="Cambria" w:cs="Times New Roman"/>
          <w:bCs/>
          <w:iCs/>
        </w:rPr>
        <w:t xml:space="preserve"> For our purposes, we do not need to memorize the details of these specific understandings of argument, but we should remember to consider the author’s orientation and how the reader’s orientation will shape whether an argument is successful.</w:t>
      </w:r>
    </w:p>
    <w:p w14:paraId="7F9DE6A7" w14:textId="77777777" w:rsidR="00F30F7C" w:rsidRDefault="00F30F7C" w:rsidP="0072360C">
      <w:pPr>
        <w:rPr>
          <w:rFonts w:ascii="Cambria" w:eastAsia="Times New Roman" w:hAnsi="Cambria" w:cs="Times New Roman"/>
          <w:bCs/>
          <w:iCs/>
        </w:rPr>
      </w:pPr>
    </w:p>
    <w:p w14:paraId="49CC90DC" w14:textId="77777777" w:rsidR="00F30F7C" w:rsidRDefault="00F30F7C" w:rsidP="0072360C">
      <w:pPr>
        <w:rPr>
          <w:rFonts w:ascii="Cambria" w:eastAsia="Times New Roman" w:hAnsi="Cambria" w:cs="Times New Roman"/>
          <w:bCs/>
          <w:iCs/>
        </w:rPr>
      </w:pPr>
    </w:p>
    <w:p w14:paraId="2FE1A617" w14:textId="2DF9016B" w:rsidR="00F30F7C" w:rsidRPr="00F30F7C" w:rsidRDefault="00F30F7C" w:rsidP="0072360C">
      <w:pPr>
        <w:rPr>
          <w:rFonts w:ascii="Cambria" w:eastAsia="Times New Roman" w:hAnsi="Cambria" w:cs="Times New Roman"/>
          <w:b/>
          <w:iCs/>
        </w:rPr>
      </w:pPr>
      <w:r>
        <w:rPr>
          <w:rFonts w:ascii="Cambria" w:eastAsia="Times New Roman" w:hAnsi="Cambria" w:cs="Times New Roman"/>
          <w:b/>
          <w:i/>
        </w:rPr>
        <w:t>Stasis Theory</w:t>
      </w:r>
    </w:p>
    <w:p w14:paraId="44A57734" w14:textId="45C4BA6A" w:rsidR="00425905" w:rsidRDefault="008F3049" w:rsidP="0072360C">
      <w:pPr>
        <w:rPr>
          <w:rFonts w:ascii="Cambria" w:eastAsia="Times New Roman" w:hAnsi="Cambria" w:cs="Times New Roman"/>
          <w:bCs/>
          <w:iCs/>
        </w:rPr>
      </w:pPr>
      <w:r>
        <w:rPr>
          <w:rFonts w:ascii="Cambria" w:eastAsia="Times New Roman" w:hAnsi="Cambria" w:cs="Times New Roman"/>
          <w:bCs/>
          <w:iCs/>
        </w:rPr>
        <w:t xml:space="preserve"> “</w:t>
      </w:r>
      <w:hyperlink r:id="rId7" w:history="1">
        <w:r w:rsidR="00F30F7C">
          <w:rPr>
            <w:rStyle w:val="Hyperlink"/>
            <w:rFonts w:ascii="Cambria" w:eastAsia="Times New Roman" w:hAnsi="Cambria" w:cs="Times New Roman"/>
            <w:bCs/>
            <w:iCs/>
          </w:rPr>
          <w:t>S</w:t>
        </w:r>
        <w:r w:rsidRPr="008F3049">
          <w:rPr>
            <w:rStyle w:val="Hyperlink"/>
            <w:rFonts w:ascii="Cambria" w:eastAsia="Times New Roman" w:hAnsi="Cambria" w:cs="Times New Roman"/>
            <w:bCs/>
            <w:iCs/>
          </w:rPr>
          <w:t>tasis theory</w:t>
        </w:r>
      </w:hyperlink>
      <w:r>
        <w:rPr>
          <w:rFonts w:ascii="Cambria" w:eastAsia="Times New Roman" w:hAnsi="Cambria" w:cs="Times New Roman"/>
          <w:bCs/>
          <w:iCs/>
        </w:rPr>
        <w:t xml:space="preserve">” </w:t>
      </w:r>
      <w:r w:rsidR="00F30F7C">
        <w:rPr>
          <w:rFonts w:ascii="Cambria" w:eastAsia="Times New Roman" w:hAnsi="Cambria" w:cs="Times New Roman"/>
          <w:bCs/>
          <w:iCs/>
        </w:rPr>
        <w:t xml:space="preserve">is </w:t>
      </w:r>
      <w:r>
        <w:rPr>
          <w:rFonts w:ascii="Cambria" w:eastAsia="Times New Roman" w:hAnsi="Cambria" w:cs="Times New Roman"/>
          <w:bCs/>
          <w:iCs/>
        </w:rPr>
        <w:t xml:space="preserve">a model for thinking about different types of arguments. </w:t>
      </w:r>
      <w:r w:rsidR="00F30F7C">
        <w:rPr>
          <w:rFonts w:ascii="Cambria" w:eastAsia="Times New Roman" w:hAnsi="Cambria" w:cs="Times New Roman"/>
          <w:bCs/>
          <w:iCs/>
        </w:rPr>
        <w:t>It</w:t>
      </w:r>
      <w:r>
        <w:rPr>
          <w:rFonts w:ascii="Cambria" w:eastAsia="Times New Roman" w:hAnsi="Cambria" w:cs="Times New Roman"/>
          <w:bCs/>
          <w:iCs/>
        </w:rPr>
        <w:t xml:space="preserve"> helps us classify arguments into four different types:</w:t>
      </w:r>
    </w:p>
    <w:p w14:paraId="45E3ACB0" w14:textId="38810268" w:rsidR="008F3049" w:rsidRDefault="008F3049" w:rsidP="008F3049">
      <w:pPr>
        <w:pStyle w:val="ListParagraph"/>
        <w:numPr>
          <w:ilvl w:val="0"/>
          <w:numId w:val="14"/>
        </w:numPr>
        <w:rPr>
          <w:rFonts w:ascii="Cambria" w:eastAsia="Times New Roman" w:hAnsi="Cambria" w:cs="Times New Roman"/>
          <w:bCs/>
          <w:iCs/>
        </w:rPr>
      </w:pPr>
      <w:r w:rsidRPr="008F3049">
        <w:rPr>
          <w:rFonts w:ascii="Cambria" w:eastAsia="Times New Roman" w:hAnsi="Cambria" w:cs="Times New Roman"/>
          <w:b/>
          <w:iCs/>
        </w:rPr>
        <w:t>Conjecture</w:t>
      </w:r>
      <w:r>
        <w:rPr>
          <w:rFonts w:ascii="Cambria" w:eastAsia="Times New Roman" w:hAnsi="Cambria" w:cs="Times New Roman"/>
          <w:bCs/>
          <w:iCs/>
        </w:rPr>
        <w:t xml:space="preserve"> arguments, which focus on issues of fact, cause, and existence</w:t>
      </w:r>
      <w:r w:rsidR="003B2341">
        <w:rPr>
          <w:rFonts w:ascii="Cambria" w:eastAsia="Times New Roman" w:hAnsi="Cambria" w:cs="Times New Roman"/>
          <w:bCs/>
          <w:iCs/>
        </w:rPr>
        <w:t>;</w:t>
      </w:r>
    </w:p>
    <w:p w14:paraId="31C265F0" w14:textId="484627D2" w:rsidR="008F3049" w:rsidRDefault="008F3049" w:rsidP="008F3049">
      <w:pPr>
        <w:pStyle w:val="ListParagraph"/>
        <w:numPr>
          <w:ilvl w:val="0"/>
          <w:numId w:val="14"/>
        </w:numPr>
        <w:rPr>
          <w:rFonts w:ascii="Cambria" w:eastAsia="Times New Roman" w:hAnsi="Cambria" w:cs="Times New Roman"/>
          <w:bCs/>
          <w:iCs/>
        </w:rPr>
      </w:pPr>
      <w:r w:rsidRPr="008F3049">
        <w:rPr>
          <w:rFonts w:ascii="Cambria" w:eastAsia="Times New Roman" w:hAnsi="Cambria" w:cs="Times New Roman"/>
          <w:b/>
          <w:iCs/>
        </w:rPr>
        <w:t>Definition</w:t>
      </w:r>
      <w:r>
        <w:rPr>
          <w:rFonts w:ascii="Cambria" w:eastAsia="Times New Roman" w:hAnsi="Cambria" w:cs="Times New Roman"/>
          <w:bCs/>
          <w:iCs/>
        </w:rPr>
        <w:t xml:space="preserve"> arguments, which focus on how we define something</w:t>
      </w:r>
      <w:r w:rsidR="003B2341">
        <w:rPr>
          <w:rFonts w:ascii="Cambria" w:eastAsia="Times New Roman" w:hAnsi="Cambria" w:cs="Times New Roman"/>
          <w:bCs/>
          <w:iCs/>
        </w:rPr>
        <w:t>;</w:t>
      </w:r>
    </w:p>
    <w:p w14:paraId="34961BF4" w14:textId="46728D8A" w:rsidR="008F3049" w:rsidRDefault="008F3049" w:rsidP="008F3049">
      <w:pPr>
        <w:pStyle w:val="ListParagraph"/>
        <w:numPr>
          <w:ilvl w:val="0"/>
          <w:numId w:val="14"/>
        </w:numPr>
        <w:rPr>
          <w:rFonts w:ascii="Cambria" w:eastAsia="Times New Roman" w:hAnsi="Cambria" w:cs="Times New Roman"/>
          <w:bCs/>
          <w:iCs/>
        </w:rPr>
      </w:pPr>
      <w:r w:rsidRPr="008F3049">
        <w:rPr>
          <w:rFonts w:ascii="Cambria" w:eastAsia="Times New Roman" w:hAnsi="Cambria" w:cs="Times New Roman"/>
          <w:b/>
          <w:iCs/>
        </w:rPr>
        <w:t>Evaluation</w:t>
      </w:r>
      <w:r>
        <w:rPr>
          <w:rFonts w:ascii="Cambria" w:eastAsia="Times New Roman" w:hAnsi="Cambria" w:cs="Times New Roman"/>
          <w:bCs/>
          <w:iCs/>
        </w:rPr>
        <w:t xml:space="preserve"> arguments, which focus on how we evaluate and assess something</w:t>
      </w:r>
      <w:r w:rsidR="003B2341">
        <w:rPr>
          <w:rFonts w:ascii="Cambria" w:eastAsia="Times New Roman" w:hAnsi="Cambria" w:cs="Times New Roman"/>
          <w:bCs/>
          <w:iCs/>
        </w:rPr>
        <w:t>;</w:t>
      </w:r>
    </w:p>
    <w:p w14:paraId="6FB540D3" w14:textId="33ACB057" w:rsidR="008F3049" w:rsidRDefault="008F3049" w:rsidP="008F3049">
      <w:pPr>
        <w:pStyle w:val="ListParagraph"/>
        <w:numPr>
          <w:ilvl w:val="0"/>
          <w:numId w:val="14"/>
        </w:numPr>
        <w:rPr>
          <w:rFonts w:ascii="Cambria" w:eastAsia="Times New Roman" w:hAnsi="Cambria" w:cs="Times New Roman"/>
          <w:bCs/>
          <w:iCs/>
        </w:rPr>
      </w:pPr>
      <w:r w:rsidRPr="008F3049">
        <w:rPr>
          <w:rFonts w:ascii="Cambria" w:eastAsia="Times New Roman" w:hAnsi="Cambria" w:cs="Times New Roman"/>
          <w:b/>
          <w:iCs/>
        </w:rPr>
        <w:t>Policy</w:t>
      </w:r>
      <w:r>
        <w:rPr>
          <w:rFonts w:ascii="Cambria" w:eastAsia="Times New Roman" w:hAnsi="Cambria" w:cs="Times New Roman"/>
          <w:bCs/>
          <w:iCs/>
        </w:rPr>
        <w:t xml:space="preserve"> arguments, which focus on what we should do and what action we should take</w:t>
      </w:r>
      <w:r w:rsidR="003B2341">
        <w:rPr>
          <w:rFonts w:ascii="Cambria" w:eastAsia="Times New Roman" w:hAnsi="Cambria" w:cs="Times New Roman"/>
          <w:bCs/>
          <w:iCs/>
        </w:rPr>
        <w:t>.</w:t>
      </w:r>
    </w:p>
    <w:p w14:paraId="74F9C9A2" w14:textId="4A820FDB" w:rsidR="008F3049" w:rsidRDefault="008F3049" w:rsidP="008F3049">
      <w:pPr>
        <w:rPr>
          <w:rFonts w:ascii="Cambria" w:eastAsia="Times New Roman" w:hAnsi="Cambria" w:cs="Times New Roman"/>
        </w:rPr>
      </w:pPr>
    </w:p>
    <w:p w14:paraId="7AA7122E" w14:textId="542FAB4B" w:rsidR="008976E9" w:rsidRDefault="008976E9" w:rsidP="008F3049">
      <w:pPr>
        <w:rPr>
          <w:rFonts w:ascii="Cambria" w:eastAsia="Times New Roman" w:hAnsi="Cambria" w:cs="Times New Roman"/>
        </w:rPr>
      </w:pPr>
      <w:r>
        <w:rPr>
          <w:rFonts w:ascii="Cambria" w:eastAsia="Times New Roman" w:hAnsi="Cambria" w:cs="Times New Roman"/>
        </w:rPr>
        <w:t>If we apply stasis theory to larger debates, we see how people might agree or disagree at different levels. Also, our thinking at one level will shape our thinking at another level: how we define something will shape how we evaluate it and what we think we should do.</w:t>
      </w:r>
    </w:p>
    <w:p w14:paraId="79C14CDA" w14:textId="77777777" w:rsidR="008976E9" w:rsidRDefault="008976E9" w:rsidP="008F3049">
      <w:pPr>
        <w:rPr>
          <w:rFonts w:ascii="Cambria" w:eastAsia="Times New Roman" w:hAnsi="Cambria" w:cs="Times New Roman"/>
        </w:rPr>
      </w:pPr>
    </w:p>
    <w:p w14:paraId="77256A99" w14:textId="77777777" w:rsidR="005D325A" w:rsidRDefault="005D325A" w:rsidP="008F3049">
      <w:pPr>
        <w:rPr>
          <w:rFonts w:ascii="Cambria" w:eastAsia="Times New Roman" w:hAnsi="Cambria" w:cs="Times New Roman"/>
        </w:rPr>
      </w:pPr>
    </w:p>
    <w:p w14:paraId="4EDD0388" w14:textId="7A9EBA0B" w:rsidR="008F3049" w:rsidRDefault="008F3049" w:rsidP="008F3049">
      <w:pPr>
        <w:rPr>
          <w:rFonts w:ascii="Cambria" w:eastAsia="Times New Roman" w:hAnsi="Cambria" w:cs="Times New Roman"/>
        </w:rPr>
      </w:pPr>
      <w:r>
        <w:rPr>
          <w:rFonts w:ascii="Cambria" w:eastAsia="Times New Roman" w:hAnsi="Cambria" w:cs="Times New Roman"/>
        </w:rPr>
        <w:lastRenderedPageBreak/>
        <w:t>If we focus on the issue of sexual harassment, abuse, and violence in the workplace, stasis theory would allow us to ask the following sorts of questions.</w:t>
      </w:r>
    </w:p>
    <w:p w14:paraId="36542039" w14:textId="13946907" w:rsidR="008F3049" w:rsidRPr="008F3049" w:rsidRDefault="008F3049" w:rsidP="008F3049">
      <w:pPr>
        <w:pStyle w:val="ListParagraph"/>
        <w:numPr>
          <w:ilvl w:val="0"/>
          <w:numId w:val="15"/>
        </w:numPr>
        <w:rPr>
          <w:rFonts w:ascii="Cambria" w:eastAsia="Times New Roman" w:hAnsi="Cambria" w:cs="Times New Roman"/>
          <w:b/>
          <w:iCs/>
        </w:rPr>
      </w:pPr>
      <w:r w:rsidRPr="008F3049">
        <w:rPr>
          <w:rFonts w:ascii="Cambria" w:eastAsia="Times New Roman" w:hAnsi="Cambria" w:cs="Times New Roman"/>
          <w:b/>
          <w:iCs/>
        </w:rPr>
        <w:t>Conjecture.</w:t>
      </w:r>
      <w:r>
        <w:rPr>
          <w:rFonts w:ascii="Cambria" w:eastAsia="Times New Roman" w:hAnsi="Cambria" w:cs="Times New Roman"/>
          <w:b/>
          <w:iCs/>
        </w:rPr>
        <w:t xml:space="preserve"> </w:t>
      </w:r>
      <w:proofErr w:type="gramStart"/>
      <w:r>
        <w:rPr>
          <w:rFonts w:ascii="Cambria" w:eastAsia="Times New Roman" w:hAnsi="Cambria" w:cs="Times New Roman"/>
          <w:bCs/>
          <w:iCs/>
        </w:rPr>
        <w:t>Does</w:t>
      </w:r>
      <w:proofErr w:type="gramEnd"/>
      <w:r>
        <w:rPr>
          <w:rFonts w:ascii="Cambria" w:eastAsia="Times New Roman" w:hAnsi="Cambria" w:cs="Times New Roman"/>
          <w:bCs/>
          <w:iCs/>
        </w:rPr>
        <w:t xml:space="preserve"> sexual </w:t>
      </w:r>
      <w:r w:rsidR="001C371C">
        <w:rPr>
          <w:rFonts w:ascii="Cambria" w:eastAsia="Times New Roman" w:hAnsi="Cambria" w:cs="Times New Roman"/>
          <w:bCs/>
          <w:iCs/>
        </w:rPr>
        <w:t xml:space="preserve">harassment and </w:t>
      </w:r>
      <w:r>
        <w:rPr>
          <w:rFonts w:ascii="Cambria" w:eastAsia="Times New Roman" w:hAnsi="Cambria" w:cs="Times New Roman"/>
          <w:bCs/>
          <w:iCs/>
        </w:rPr>
        <w:t xml:space="preserve">abuse in the workplace </w:t>
      </w:r>
      <w:proofErr w:type="gramStart"/>
      <w:r>
        <w:rPr>
          <w:rFonts w:ascii="Cambria" w:eastAsia="Times New Roman" w:hAnsi="Cambria" w:cs="Times New Roman"/>
          <w:bCs/>
          <w:iCs/>
        </w:rPr>
        <w:t>actually exist</w:t>
      </w:r>
      <w:proofErr w:type="gramEnd"/>
      <w:r>
        <w:rPr>
          <w:rFonts w:ascii="Cambria" w:eastAsia="Times New Roman" w:hAnsi="Cambria" w:cs="Times New Roman"/>
          <w:bCs/>
          <w:iCs/>
        </w:rPr>
        <w:t>? Is this really an issue we need to worry about? If so, what are the causes?</w:t>
      </w:r>
    </w:p>
    <w:p w14:paraId="1ADECDE2" w14:textId="364D127B" w:rsidR="008F3049" w:rsidRPr="008F3049" w:rsidRDefault="008F3049" w:rsidP="008F3049">
      <w:pPr>
        <w:pStyle w:val="ListParagraph"/>
        <w:numPr>
          <w:ilvl w:val="0"/>
          <w:numId w:val="15"/>
        </w:numPr>
        <w:rPr>
          <w:rFonts w:ascii="Cambria" w:eastAsia="Times New Roman" w:hAnsi="Cambria" w:cs="Times New Roman"/>
          <w:b/>
          <w:iCs/>
        </w:rPr>
      </w:pPr>
      <w:r>
        <w:rPr>
          <w:rFonts w:ascii="Cambria" w:eastAsia="Times New Roman" w:hAnsi="Cambria" w:cs="Times New Roman"/>
          <w:b/>
          <w:iCs/>
        </w:rPr>
        <w:t>Definition.</w:t>
      </w:r>
      <w:r>
        <w:rPr>
          <w:rFonts w:ascii="Cambria" w:eastAsia="Times New Roman" w:hAnsi="Cambria" w:cs="Times New Roman"/>
        </w:rPr>
        <w:t xml:space="preserve"> How do we define sexual harassment, abuse, and violence? What kinds of behavior do we have in mind? Where do we draw the line between something that is harassment and something that isn’t?</w:t>
      </w:r>
    </w:p>
    <w:p w14:paraId="45CADB37" w14:textId="4922910B" w:rsidR="008F3049" w:rsidRPr="00111E45" w:rsidRDefault="008F3049" w:rsidP="008F3049">
      <w:pPr>
        <w:pStyle w:val="ListParagraph"/>
        <w:numPr>
          <w:ilvl w:val="0"/>
          <w:numId w:val="15"/>
        </w:numPr>
        <w:rPr>
          <w:rFonts w:ascii="Cambria" w:eastAsia="Times New Roman" w:hAnsi="Cambria" w:cs="Times New Roman"/>
          <w:b/>
          <w:iCs/>
        </w:rPr>
      </w:pPr>
      <w:r>
        <w:rPr>
          <w:rFonts w:ascii="Cambria" w:eastAsia="Times New Roman" w:hAnsi="Cambria" w:cs="Times New Roman"/>
          <w:b/>
          <w:iCs/>
        </w:rPr>
        <w:t>Evaluation.</w:t>
      </w:r>
      <w:r>
        <w:rPr>
          <w:rFonts w:ascii="Cambria" w:eastAsia="Times New Roman" w:hAnsi="Cambria" w:cs="Times New Roman"/>
        </w:rPr>
        <w:t xml:space="preserve"> How do we evaluate sexual harassment? Is this a good or a bad thing? Most of us would probably say </w:t>
      </w:r>
      <w:r w:rsidR="00111E45">
        <w:rPr>
          <w:rFonts w:ascii="Cambria" w:eastAsia="Times New Roman" w:hAnsi="Cambria" w:cs="Times New Roman"/>
        </w:rPr>
        <w:t>it</w:t>
      </w:r>
      <w:r>
        <w:rPr>
          <w:rFonts w:ascii="Cambria" w:eastAsia="Times New Roman" w:hAnsi="Cambria" w:cs="Times New Roman"/>
        </w:rPr>
        <w:t xml:space="preserve"> is bad, but we can evaluate other aspects of the situation as well. For example, if we were to consider the </w:t>
      </w:r>
      <w:r w:rsidR="00111E45">
        <w:rPr>
          <w:rFonts w:ascii="Cambria" w:eastAsia="Times New Roman" w:hAnsi="Cambria" w:cs="Times New Roman"/>
        </w:rPr>
        <w:t>sexual harassment policy at a given company, we could evaluate whether the policy is good or bad, whether it effectively addresses sexual harassment. We can evaluate Donegan’s spreadsheet – was this an effective way of addressing sexual harassment in the media industry?</w:t>
      </w:r>
    </w:p>
    <w:p w14:paraId="4E233BD2" w14:textId="5275CAC5" w:rsidR="00111E45" w:rsidRPr="00111E45" w:rsidRDefault="00111E45" w:rsidP="008F3049">
      <w:pPr>
        <w:pStyle w:val="ListParagraph"/>
        <w:numPr>
          <w:ilvl w:val="0"/>
          <w:numId w:val="15"/>
        </w:numPr>
        <w:rPr>
          <w:rFonts w:ascii="Cambria" w:eastAsia="Times New Roman" w:hAnsi="Cambria" w:cs="Times New Roman"/>
          <w:b/>
          <w:iCs/>
        </w:rPr>
      </w:pPr>
      <w:r>
        <w:rPr>
          <w:rFonts w:ascii="Cambria" w:eastAsia="Times New Roman" w:hAnsi="Cambria" w:cs="Times New Roman"/>
          <w:b/>
          <w:iCs/>
        </w:rPr>
        <w:t>Policy.</w:t>
      </w:r>
      <w:r>
        <w:rPr>
          <w:rFonts w:ascii="Cambria" w:eastAsia="Times New Roman" w:hAnsi="Cambria" w:cs="Times New Roman"/>
        </w:rPr>
        <w:t xml:space="preserve"> What should we do about sexual harassment? What actions can we take? We can consider this at </w:t>
      </w:r>
      <w:proofErr w:type="gramStart"/>
      <w:r>
        <w:rPr>
          <w:rFonts w:ascii="Cambria" w:eastAsia="Times New Roman" w:hAnsi="Cambria" w:cs="Times New Roman"/>
        </w:rPr>
        <w:t>a number of</w:t>
      </w:r>
      <w:proofErr w:type="gramEnd"/>
      <w:r>
        <w:rPr>
          <w:rFonts w:ascii="Cambria" w:eastAsia="Times New Roman" w:hAnsi="Cambria" w:cs="Times New Roman"/>
        </w:rPr>
        <w:t xml:space="preserve"> levels. What should individual companies or employers do to address sexual harassment? What can employees who experience sexual harassment do about it? Are there steps the government should take to better address the issue? What can we do at a broader social or cultural level to shift how we think and talk about and address sexual harassment and abuse?</w:t>
      </w:r>
    </w:p>
    <w:p w14:paraId="0BF0CC80" w14:textId="76818242" w:rsidR="00111E45" w:rsidRDefault="00111E45" w:rsidP="00111E45">
      <w:pPr>
        <w:rPr>
          <w:rFonts w:ascii="Cambria" w:eastAsia="Times New Roman" w:hAnsi="Cambria" w:cs="Times New Roman"/>
        </w:rPr>
      </w:pPr>
    </w:p>
    <w:p w14:paraId="0137F528" w14:textId="0AFD07FE" w:rsidR="00F30F7C" w:rsidRPr="00E41BEC" w:rsidRDefault="00F30F7C" w:rsidP="00111E45">
      <w:pPr>
        <w:rPr>
          <w:rFonts w:ascii="Cambria" w:eastAsia="Times New Roman" w:hAnsi="Cambria" w:cs="Times New Roman"/>
          <w:b/>
          <w:bCs/>
          <w:i/>
          <w:iCs/>
        </w:rPr>
      </w:pPr>
      <w:r>
        <w:rPr>
          <w:rFonts w:ascii="Cambria" w:eastAsia="Times New Roman" w:hAnsi="Cambria" w:cs="Times New Roman"/>
          <w:b/>
          <w:bCs/>
          <w:i/>
          <w:iCs/>
        </w:rPr>
        <w:t>Analysis Activity</w:t>
      </w:r>
    </w:p>
    <w:p w14:paraId="616F1BA1" w14:textId="539AF7B3" w:rsidR="00111E45" w:rsidRDefault="00111E45" w:rsidP="00111E45">
      <w:pPr>
        <w:rPr>
          <w:rFonts w:ascii="Cambria" w:eastAsia="Times New Roman" w:hAnsi="Cambria" w:cs="Times New Roman"/>
        </w:rPr>
      </w:pPr>
      <w:r w:rsidRPr="00E41BEC">
        <w:rPr>
          <w:rFonts w:ascii="Cambria" w:eastAsia="Times New Roman" w:hAnsi="Cambria" w:cs="Times New Roman"/>
        </w:rPr>
        <w:t xml:space="preserve">Revisit </w:t>
      </w:r>
      <w:r w:rsidR="00146B27">
        <w:rPr>
          <w:rFonts w:ascii="Cambria" w:eastAsia="Times New Roman" w:hAnsi="Cambria" w:cs="Times New Roman"/>
        </w:rPr>
        <w:t xml:space="preserve">the </w:t>
      </w:r>
      <w:hyperlink r:id="rId8" w:history="1">
        <w:r w:rsidR="00146B27" w:rsidRPr="00146B27">
          <w:rPr>
            <w:rStyle w:val="Hyperlink"/>
            <w:rFonts w:ascii="Cambria" w:eastAsia="Times New Roman" w:hAnsi="Cambria" w:cs="Times New Roman"/>
          </w:rPr>
          <w:t>CMI article</w:t>
        </w:r>
      </w:hyperlink>
      <w:r w:rsidR="00146B27">
        <w:rPr>
          <w:rFonts w:ascii="Cambria" w:eastAsia="Times New Roman" w:hAnsi="Cambria" w:cs="Times New Roman"/>
        </w:rPr>
        <w:t xml:space="preserve"> </w:t>
      </w:r>
      <w:r>
        <w:rPr>
          <w:rFonts w:ascii="Cambria" w:eastAsia="Times New Roman" w:hAnsi="Cambria" w:cs="Times New Roman"/>
        </w:rPr>
        <w:t>drawing on our main analysis questions and concepts.</w:t>
      </w:r>
    </w:p>
    <w:p w14:paraId="7D04E013" w14:textId="77777777" w:rsidR="00E41BEC" w:rsidRDefault="00111E45" w:rsidP="008976E9">
      <w:pPr>
        <w:pStyle w:val="ListParagraph"/>
        <w:numPr>
          <w:ilvl w:val="0"/>
          <w:numId w:val="1"/>
        </w:numPr>
        <w:rPr>
          <w:rFonts w:ascii="Cambria" w:eastAsia="Times New Roman" w:hAnsi="Cambria" w:cs="Times New Roman"/>
        </w:rPr>
      </w:pPr>
      <w:r>
        <w:rPr>
          <w:rFonts w:ascii="Cambria" w:eastAsia="Times New Roman" w:hAnsi="Cambria" w:cs="Times New Roman"/>
        </w:rPr>
        <w:t>What is</w:t>
      </w:r>
      <w:r w:rsidR="00E41BEC">
        <w:rPr>
          <w:rFonts w:ascii="Cambria" w:eastAsia="Times New Roman" w:hAnsi="Cambria" w:cs="Times New Roman"/>
        </w:rPr>
        <w:t xml:space="preserve"> the</w:t>
      </w:r>
      <w:r>
        <w:rPr>
          <w:rFonts w:ascii="Cambria" w:eastAsia="Times New Roman" w:hAnsi="Cambria" w:cs="Times New Roman"/>
        </w:rPr>
        <w:t xml:space="preserve"> main purpose and argument in the article?</w:t>
      </w:r>
    </w:p>
    <w:p w14:paraId="7240D07C" w14:textId="5DE09CC3" w:rsidR="00111E45" w:rsidRPr="008976E9" w:rsidRDefault="00111E45" w:rsidP="00E41BEC">
      <w:pPr>
        <w:pStyle w:val="ListParagraph"/>
        <w:numPr>
          <w:ilvl w:val="0"/>
          <w:numId w:val="1"/>
        </w:numPr>
        <w:rPr>
          <w:rFonts w:ascii="Cambria" w:eastAsia="Times New Roman" w:hAnsi="Cambria" w:cs="Times New Roman"/>
        </w:rPr>
      </w:pPr>
      <w:r w:rsidRPr="008976E9">
        <w:rPr>
          <w:rFonts w:ascii="Cambria" w:eastAsia="Times New Roman" w:hAnsi="Cambria" w:cs="Times New Roman"/>
        </w:rPr>
        <w:t>What type of argument</w:t>
      </w:r>
      <w:r w:rsidR="00E41BEC">
        <w:rPr>
          <w:rFonts w:ascii="Cambria" w:eastAsia="Times New Roman" w:hAnsi="Cambria" w:cs="Times New Roman"/>
        </w:rPr>
        <w:t>(</w:t>
      </w:r>
      <w:r w:rsidRPr="008976E9">
        <w:rPr>
          <w:rFonts w:ascii="Cambria" w:eastAsia="Times New Roman" w:hAnsi="Cambria" w:cs="Times New Roman"/>
        </w:rPr>
        <w:t>s</w:t>
      </w:r>
      <w:r w:rsidR="00E41BEC">
        <w:rPr>
          <w:rFonts w:ascii="Cambria" w:eastAsia="Times New Roman" w:hAnsi="Cambria" w:cs="Times New Roman"/>
        </w:rPr>
        <w:t>)</w:t>
      </w:r>
      <w:r w:rsidRPr="008976E9">
        <w:rPr>
          <w:rFonts w:ascii="Cambria" w:eastAsia="Times New Roman" w:hAnsi="Cambria" w:cs="Times New Roman"/>
        </w:rPr>
        <w:t xml:space="preserve"> </w:t>
      </w:r>
      <w:r w:rsidR="00E41BEC">
        <w:rPr>
          <w:rFonts w:ascii="Cambria" w:eastAsia="Times New Roman" w:hAnsi="Cambria" w:cs="Times New Roman"/>
        </w:rPr>
        <w:t>are</w:t>
      </w:r>
      <w:r w:rsidRPr="008976E9">
        <w:rPr>
          <w:rFonts w:ascii="Cambria" w:eastAsia="Times New Roman" w:hAnsi="Cambria" w:cs="Times New Roman"/>
        </w:rPr>
        <w:t xml:space="preserve"> ma</w:t>
      </w:r>
      <w:r w:rsidR="00E41BEC">
        <w:rPr>
          <w:rFonts w:ascii="Cambria" w:eastAsia="Times New Roman" w:hAnsi="Cambria" w:cs="Times New Roman"/>
        </w:rPr>
        <w:t>d</w:t>
      </w:r>
      <w:r w:rsidRPr="008976E9">
        <w:rPr>
          <w:rFonts w:ascii="Cambria" w:eastAsia="Times New Roman" w:hAnsi="Cambria" w:cs="Times New Roman"/>
        </w:rPr>
        <w:t xml:space="preserve">e? </w:t>
      </w:r>
      <w:r w:rsidR="008976E9" w:rsidRPr="008976E9">
        <w:rPr>
          <w:rFonts w:ascii="Cambria" w:eastAsia="Times New Roman" w:hAnsi="Cambria" w:cs="Times New Roman"/>
        </w:rPr>
        <w:t>Do</w:t>
      </w:r>
      <w:r w:rsidR="00E41BEC">
        <w:rPr>
          <w:rFonts w:ascii="Cambria" w:eastAsia="Times New Roman" w:hAnsi="Cambria" w:cs="Times New Roman"/>
        </w:rPr>
        <w:t xml:space="preserve"> the authors make any claims </w:t>
      </w:r>
      <w:r w:rsidR="008976E9" w:rsidRPr="008976E9">
        <w:rPr>
          <w:rFonts w:ascii="Cambria" w:eastAsia="Times New Roman" w:hAnsi="Cambria" w:cs="Times New Roman"/>
        </w:rPr>
        <w:t xml:space="preserve">about the facts or causes? Do </w:t>
      </w:r>
      <w:r w:rsidR="00E41BEC">
        <w:rPr>
          <w:rFonts w:ascii="Cambria" w:eastAsia="Times New Roman" w:hAnsi="Cambria" w:cs="Times New Roman"/>
        </w:rPr>
        <w:t>they</w:t>
      </w:r>
      <w:r w:rsidR="008976E9" w:rsidRPr="008976E9">
        <w:rPr>
          <w:rFonts w:ascii="Cambria" w:eastAsia="Times New Roman" w:hAnsi="Cambria" w:cs="Times New Roman"/>
        </w:rPr>
        <w:t xml:space="preserve"> define or evaluate anything? Do </w:t>
      </w:r>
      <w:r w:rsidR="00E41BEC">
        <w:rPr>
          <w:rFonts w:ascii="Cambria" w:eastAsia="Times New Roman" w:hAnsi="Cambria" w:cs="Times New Roman"/>
        </w:rPr>
        <w:t>they</w:t>
      </w:r>
      <w:r w:rsidR="008976E9" w:rsidRPr="008976E9">
        <w:rPr>
          <w:rFonts w:ascii="Cambria" w:eastAsia="Times New Roman" w:hAnsi="Cambria" w:cs="Times New Roman"/>
        </w:rPr>
        <w:t xml:space="preserve"> make any claims about what we should do</w:t>
      </w:r>
      <w:r w:rsidR="00E41BEC">
        <w:rPr>
          <w:rFonts w:ascii="Cambria" w:eastAsia="Times New Roman" w:hAnsi="Cambria" w:cs="Times New Roman"/>
        </w:rPr>
        <w:t xml:space="preserve"> about the situation</w:t>
      </w:r>
      <w:r w:rsidR="008976E9" w:rsidRPr="008976E9">
        <w:rPr>
          <w:rFonts w:ascii="Cambria" w:eastAsia="Times New Roman" w:hAnsi="Cambria" w:cs="Times New Roman"/>
        </w:rPr>
        <w:t>?</w:t>
      </w:r>
    </w:p>
    <w:p w14:paraId="54578808" w14:textId="014EEB93" w:rsidR="00111E45" w:rsidRPr="00E41BEC" w:rsidRDefault="00111E45" w:rsidP="00E41BEC">
      <w:pPr>
        <w:pStyle w:val="ListParagraph"/>
        <w:numPr>
          <w:ilvl w:val="0"/>
          <w:numId w:val="1"/>
        </w:numPr>
        <w:rPr>
          <w:rFonts w:ascii="Cambria" w:eastAsia="Times New Roman" w:hAnsi="Cambria" w:cs="Times New Roman"/>
        </w:rPr>
      </w:pPr>
      <w:r>
        <w:rPr>
          <w:rFonts w:ascii="Cambria" w:eastAsia="Times New Roman" w:hAnsi="Cambria" w:cs="Times New Roman"/>
        </w:rPr>
        <w:t>What reasoning, evidence, examples, etc., do</w:t>
      </w:r>
      <w:r w:rsidR="00E41BEC">
        <w:rPr>
          <w:rFonts w:ascii="Cambria" w:eastAsia="Times New Roman" w:hAnsi="Cambria" w:cs="Times New Roman"/>
        </w:rPr>
        <w:t xml:space="preserve"> they</w:t>
      </w:r>
      <w:r>
        <w:rPr>
          <w:rFonts w:ascii="Cambria" w:eastAsia="Times New Roman" w:hAnsi="Cambria" w:cs="Times New Roman"/>
        </w:rPr>
        <w:t xml:space="preserve"> offer to support </w:t>
      </w:r>
      <w:r w:rsidR="00E41BEC">
        <w:rPr>
          <w:rFonts w:ascii="Cambria" w:eastAsia="Times New Roman" w:hAnsi="Cambria" w:cs="Times New Roman"/>
        </w:rPr>
        <w:t>their</w:t>
      </w:r>
      <w:r>
        <w:rPr>
          <w:rFonts w:ascii="Cambria" w:eastAsia="Times New Roman" w:hAnsi="Cambria" w:cs="Times New Roman"/>
        </w:rPr>
        <w:t xml:space="preserve"> argument</w:t>
      </w:r>
      <w:r w:rsidR="008976E9">
        <w:rPr>
          <w:rFonts w:ascii="Cambria" w:eastAsia="Times New Roman" w:hAnsi="Cambria" w:cs="Times New Roman"/>
        </w:rPr>
        <w:t>(s)</w:t>
      </w:r>
      <w:r>
        <w:rPr>
          <w:rFonts w:ascii="Cambria" w:eastAsia="Times New Roman" w:hAnsi="Cambria" w:cs="Times New Roman"/>
        </w:rPr>
        <w:t>?</w:t>
      </w:r>
    </w:p>
    <w:p w14:paraId="7EDC079A" w14:textId="4CD91594" w:rsidR="00111E45" w:rsidRPr="00111E45" w:rsidRDefault="00111E45" w:rsidP="00111E45">
      <w:pPr>
        <w:pStyle w:val="ListParagraph"/>
        <w:numPr>
          <w:ilvl w:val="0"/>
          <w:numId w:val="1"/>
        </w:numPr>
        <w:rPr>
          <w:rFonts w:ascii="Cambria" w:eastAsia="Times New Roman" w:hAnsi="Cambria" w:cs="Times New Roman"/>
        </w:rPr>
      </w:pPr>
      <w:r>
        <w:rPr>
          <w:rFonts w:ascii="Cambria" w:eastAsia="Times New Roman" w:hAnsi="Cambria" w:cs="Times New Roman"/>
        </w:rPr>
        <w:t xml:space="preserve">How would you describe </w:t>
      </w:r>
      <w:r w:rsidR="00E41BEC">
        <w:rPr>
          <w:rFonts w:ascii="Cambria" w:eastAsia="Times New Roman" w:hAnsi="Cambria" w:cs="Times New Roman"/>
        </w:rPr>
        <w:t>their</w:t>
      </w:r>
      <w:r>
        <w:rPr>
          <w:rFonts w:ascii="Cambria" w:eastAsia="Times New Roman" w:hAnsi="Cambria" w:cs="Times New Roman"/>
        </w:rPr>
        <w:t xml:space="preserve"> orientation? What values, beliefs, and assumptions shape </w:t>
      </w:r>
      <w:r w:rsidR="00E41BEC">
        <w:rPr>
          <w:rFonts w:ascii="Cambria" w:eastAsia="Times New Roman" w:hAnsi="Cambria" w:cs="Times New Roman"/>
        </w:rPr>
        <w:t xml:space="preserve">the </w:t>
      </w:r>
      <w:r>
        <w:rPr>
          <w:rFonts w:ascii="Cambria" w:eastAsia="Times New Roman" w:hAnsi="Cambria" w:cs="Times New Roman"/>
        </w:rPr>
        <w:t>thinking</w:t>
      </w:r>
      <w:r w:rsidR="00E41BEC">
        <w:rPr>
          <w:rFonts w:ascii="Cambria" w:eastAsia="Times New Roman" w:hAnsi="Cambria" w:cs="Times New Roman"/>
        </w:rPr>
        <w:t xml:space="preserve"> in the article</w:t>
      </w:r>
      <w:r>
        <w:rPr>
          <w:rFonts w:ascii="Cambria" w:eastAsia="Times New Roman" w:hAnsi="Cambria" w:cs="Times New Roman"/>
        </w:rPr>
        <w:t>? Who might disagree, and why</w:t>
      </w:r>
      <w:r w:rsidR="00E41BEC">
        <w:rPr>
          <w:rFonts w:ascii="Cambria" w:eastAsia="Times New Roman" w:hAnsi="Cambria" w:cs="Times New Roman"/>
        </w:rPr>
        <w:t xml:space="preserve"> (what might be their assumptions, values, and beliefs)</w:t>
      </w:r>
      <w:r>
        <w:rPr>
          <w:rFonts w:ascii="Cambria" w:eastAsia="Times New Roman" w:hAnsi="Cambria" w:cs="Times New Roman"/>
        </w:rPr>
        <w:t>?</w:t>
      </w:r>
    </w:p>
    <w:sectPr w:rsidR="00111E45" w:rsidRPr="00111E45" w:rsidSect="008E02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FC43B5"/>
    <w:multiLevelType w:val="hybridMultilevel"/>
    <w:tmpl w:val="56D0DC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0317DA"/>
    <w:multiLevelType w:val="hybridMultilevel"/>
    <w:tmpl w:val="78908D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1BD2AD8"/>
    <w:multiLevelType w:val="hybridMultilevel"/>
    <w:tmpl w:val="B73E39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3B06D4E"/>
    <w:multiLevelType w:val="hybridMultilevel"/>
    <w:tmpl w:val="338A9B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6DF21B4"/>
    <w:multiLevelType w:val="hybridMultilevel"/>
    <w:tmpl w:val="6EDA27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8023212"/>
    <w:multiLevelType w:val="hybridMultilevel"/>
    <w:tmpl w:val="177A29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85F7440"/>
    <w:multiLevelType w:val="hybridMultilevel"/>
    <w:tmpl w:val="36F0F2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A900E7E"/>
    <w:multiLevelType w:val="hybridMultilevel"/>
    <w:tmpl w:val="5D60B7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B3E3567"/>
    <w:multiLevelType w:val="multilevel"/>
    <w:tmpl w:val="DD826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5316177"/>
    <w:multiLevelType w:val="multilevel"/>
    <w:tmpl w:val="DD826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A1D3AC8"/>
    <w:multiLevelType w:val="hybridMultilevel"/>
    <w:tmpl w:val="F5C2BB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FB7B47"/>
    <w:multiLevelType w:val="hybridMultilevel"/>
    <w:tmpl w:val="3614F0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FB47692"/>
    <w:multiLevelType w:val="hybridMultilevel"/>
    <w:tmpl w:val="2E76E6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CCD7660"/>
    <w:multiLevelType w:val="hybridMultilevel"/>
    <w:tmpl w:val="45ECDD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EF4020F"/>
    <w:multiLevelType w:val="hybridMultilevel"/>
    <w:tmpl w:val="44C6F3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4BC4633"/>
    <w:multiLevelType w:val="hybridMultilevel"/>
    <w:tmpl w:val="CA1AEC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C0A633A"/>
    <w:multiLevelType w:val="hybridMultilevel"/>
    <w:tmpl w:val="EC1ED0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E030BDD"/>
    <w:multiLevelType w:val="hybridMultilevel"/>
    <w:tmpl w:val="BDE810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78553435">
    <w:abstractNumId w:val="5"/>
  </w:num>
  <w:num w:numId="2" w16cid:durableId="12462912">
    <w:abstractNumId w:val="14"/>
  </w:num>
  <w:num w:numId="3" w16cid:durableId="962006425">
    <w:abstractNumId w:val="12"/>
  </w:num>
  <w:num w:numId="4" w16cid:durableId="1012953779">
    <w:abstractNumId w:val="15"/>
  </w:num>
  <w:num w:numId="5" w16cid:durableId="1361083191">
    <w:abstractNumId w:val="17"/>
  </w:num>
  <w:num w:numId="6" w16cid:durableId="558175718">
    <w:abstractNumId w:val="1"/>
  </w:num>
  <w:num w:numId="7" w16cid:durableId="1891846703">
    <w:abstractNumId w:val="4"/>
  </w:num>
  <w:num w:numId="8" w16cid:durableId="1119489556">
    <w:abstractNumId w:val="3"/>
  </w:num>
  <w:num w:numId="9" w16cid:durableId="1150244070">
    <w:abstractNumId w:val="7"/>
  </w:num>
  <w:num w:numId="10" w16cid:durableId="1120804034">
    <w:abstractNumId w:val="11"/>
  </w:num>
  <w:num w:numId="11" w16cid:durableId="393699582">
    <w:abstractNumId w:val="6"/>
  </w:num>
  <w:num w:numId="12" w16cid:durableId="123815144">
    <w:abstractNumId w:val="2"/>
  </w:num>
  <w:num w:numId="13" w16cid:durableId="642201656">
    <w:abstractNumId w:val="16"/>
  </w:num>
  <w:num w:numId="14" w16cid:durableId="473068504">
    <w:abstractNumId w:val="0"/>
  </w:num>
  <w:num w:numId="15" w16cid:durableId="128548724">
    <w:abstractNumId w:val="13"/>
  </w:num>
  <w:num w:numId="16" w16cid:durableId="1442140229">
    <w:abstractNumId w:val="9"/>
  </w:num>
  <w:num w:numId="17" w16cid:durableId="1657416261">
    <w:abstractNumId w:val="8"/>
  </w:num>
  <w:num w:numId="18" w16cid:durableId="495923185">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36E"/>
    <w:rsid w:val="00013D2A"/>
    <w:rsid w:val="000C177B"/>
    <w:rsid w:val="00111E45"/>
    <w:rsid w:val="00146B27"/>
    <w:rsid w:val="001932AA"/>
    <w:rsid w:val="001B613F"/>
    <w:rsid w:val="001C371C"/>
    <w:rsid w:val="001D66A1"/>
    <w:rsid w:val="0021382A"/>
    <w:rsid w:val="0022585F"/>
    <w:rsid w:val="00246C8C"/>
    <w:rsid w:val="00277041"/>
    <w:rsid w:val="0030011F"/>
    <w:rsid w:val="00362D78"/>
    <w:rsid w:val="00385913"/>
    <w:rsid w:val="003A331E"/>
    <w:rsid w:val="003A57D3"/>
    <w:rsid w:val="003B2341"/>
    <w:rsid w:val="003D6E75"/>
    <w:rsid w:val="00425905"/>
    <w:rsid w:val="00467FCD"/>
    <w:rsid w:val="004701C0"/>
    <w:rsid w:val="004B5730"/>
    <w:rsid w:val="004E780A"/>
    <w:rsid w:val="004F3771"/>
    <w:rsid w:val="00535799"/>
    <w:rsid w:val="00583AD7"/>
    <w:rsid w:val="005D325A"/>
    <w:rsid w:val="0062545D"/>
    <w:rsid w:val="00675B7D"/>
    <w:rsid w:val="00716DAB"/>
    <w:rsid w:val="0072360C"/>
    <w:rsid w:val="007B14B2"/>
    <w:rsid w:val="008373DC"/>
    <w:rsid w:val="008515DD"/>
    <w:rsid w:val="008976E9"/>
    <w:rsid w:val="008B4C47"/>
    <w:rsid w:val="008E0239"/>
    <w:rsid w:val="008F3049"/>
    <w:rsid w:val="00927E19"/>
    <w:rsid w:val="0094645F"/>
    <w:rsid w:val="00962A33"/>
    <w:rsid w:val="00970396"/>
    <w:rsid w:val="00980CBD"/>
    <w:rsid w:val="00A079AA"/>
    <w:rsid w:val="00A12975"/>
    <w:rsid w:val="00A6762A"/>
    <w:rsid w:val="00AD4DC5"/>
    <w:rsid w:val="00AE335C"/>
    <w:rsid w:val="00B15FF7"/>
    <w:rsid w:val="00B66902"/>
    <w:rsid w:val="00B82D8A"/>
    <w:rsid w:val="00BC333F"/>
    <w:rsid w:val="00C93CF8"/>
    <w:rsid w:val="00C9418B"/>
    <w:rsid w:val="00CE352F"/>
    <w:rsid w:val="00CF2811"/>
    <w:rsid w:val="00DD53B8"/>
    <w:rsid w:val="00E128C4"/>
    <w:rsid w:val="00E41BEC"/>
    <w:rsid w:val="00E51507"/>
    <w:rsid w:val="00E73C79"/>
    <w:rsid w:val="00F30F7C"/>
    <w:rsid w:val="00F3236E"/>
    <w:rsid w:val="00F86B87"/>
    <w:rsid w:val="00F93A90"/>
    <w:rsid w:val="00FE1D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C80DDC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323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236E"/>
    <w:pPr>
      <w:ind w:left="720"/>
      <w:contextualSpacing/>
    </w:pPr>
  </w:style>
  <w:style w:type="paragraph" w:customStyle="1" w:styleId="clay-paragraph">
    <w:name w:val="clay-paragraph"/>
    <w:basedOn w:val="Normal"/>
    <w:rsid w:val="0072360C"/>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72360C"/>
    <w:rPr>
      <w:i/>
      <w:iCs/>
    </w:rPr>
  </w:style>
  <w:style w:type="character" w:styleId="Hyperlink">
    <w:name w:val="Hyperlink"/>
    <w:basedOn w:val="DefaultParagraphFont"/>
    <w:uiPriority w:val="99"/>
    <w:unhideWhenUsed/>
    <w:rsid w:val="0072360C"/>
    <w:rPr>
      <w:color w:val="0000FF"/>
      <w:u w:val="single"/>
    </w:rPr>
  </w:style>
  <w:style w:type="paragraph" w:customStyle="1" w:styleId="slate-paragraph">
    <w:name w:val="slate-paragraph"/>
    <w:basedOn w:val="Normal"/>
    <w:rsid w:val="0072360C"/>
    <w:pPr>
      <w:spacing w:before="100" w:beforeAutospacing="1" w:after="100" w:afterAutospacing="1"/>
    </w:pPr>
    <w:rPr>
      <w:rFonts w:ascii="Times New Roman" w:hAnsi="Times New Roman" w:cs="Times New Roman"/>
    </w:rPr>
  </w:style>
  <w:style w:type="character" w:styleId="UnresolvedMention">
    <w:name w:val="Unresolved Mention"/>
    <w:basedOn w:val="DefaultParagraphFont"/>
    <w:uiPriority w:val="99"/>
    <w:rsid w:val="008F3049"/>
    <w:rPr>
      <w:color w:val="605E5C"/>
      <w:shd w:val="clear" w:color="auto" w:fill="E1DFDD"/>
    </w:rPr>
  </w:style>
  <w:style w:type="paragraph" w:styleId="NormalWeb">
    <w:name w:val="Normal (Web)"/>
    <w:basedOn w:val="Normal"/>
    <w:uiPriority w:val="99"/>
    <w:semiHidden/>
    <w:unhideWhenUsed/>
    <w:rsid w:val="00CE352F"/>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62545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nagers.org.uk/knowledge-and-insights/article/women-are-choosing-to-be-intentionally-invisible-at-work-heres-why/" TargetMode="External"/><Relationship Id="rId3" Type="http://schemas.openxmlformats.org/officeDocument/2006/relationships/settings" Target="settings.xml"/><Relationship Id="rId7" Type="http://schemas.openxmlformats.org/officeDocument/2006/relationships/hyperlink" Target="https://owl.purdue.edu/owl/general_writing/the_writing_process/stasis_theory/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xtrhet.com/2016/08/15/enthymemes/" TargetMode="External"/><Relationship Id="rId5" Type="http://schemas.openxmlformats.org/officeDocument/2006/relationships/hyperlink" Target="https://owl.purdue.edu/owl/general_writing/academic_writing/historical_perspectives_on_argumentation/toulmin_argument.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738</Words>
  <Characters>4210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King</dc:creator>
  <cp:keywords/>
  <dc:description/>
  <cp:lastModifiedBy>King, Matt R.</cp:lastModifiedBy>
  <cp:revision>3</cp:revision>
  <dcterms:created xsi:type="dcterms:W3CDTF">2026-09-09T14:32:00Z</dcterms:created>
  <dcterms:modified xsi:type="dcterms:W3CDTF">2026-09-09T14:33:00Z</dcterms:modified>
</cp:coreProperties>
</file>