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0EE1B" w14:textId="05501030" w:rsidR="009A457E" w:rsidRDefault="009A457E" w:rsidP="009A457E">
      <w:pPr>
        <w:pStyle w:val="NormalWeb"/>
        <w:spacing w:before="0" w:beforeAutospacing="0" w:after="0" w:afterAutospacing="0"/>
        <w:rPr>
          <w:b/>
          <w:bCs/>
        </w:rPr>
      </w:pPr>
      <w:r>
        <w:rPr>
          <w:b/>
          <w:bCs/>
        </w:rPr>
        <w:t>Short Editing</w:t>
      </w:r>
      <w:r w:rsidR="00A0169A">
        <w:rPr>
          <w:b/>
          <w:bCs/>
        </w:rPr>
        <w:t xml:space="preserve"> Assignment</w:t>
      </w:r>
    </w:p>
    <w:p w14:paraId="1C7E2BBA" w14:textId="3F1B57D5" w:rsidR="00A0169A" w:rsidRDefault="00A0169A" w:rsidP="009A457E">
      <w:pPr>
        <w:pStyle w:val="NormalWeb"/>
        <w:spacing w:before="0" w:beforeAutospacing="0" w:after="0" w:afterAutospacing="0"/>
      </w:pPr>
      <w:r>
        <w:t xml:space="preserve">Your task is to edit the following piece of writing produced by ChatGPT. You should particularly address concerns and strategies from </w:t>
      </w:r>
      <w:r>
        <w:rPr>
          <w:i/>
          <w:iCs/>
        </w:rPr>
        <w:t>Style</w:t>
      </w:r>
      <w:r>
        <w:t>:</w:t>
      </w:r>
    </w:p>
    <w:p w14:paraId="44B3713B" w14:textId="4C71B97D" w:rsidR="00A0169A" w:rsidRDefault="00A0169A" w:rsidP="00A0169A">
      <w:pPr>
        <w:pStyle w:val="NormalWeb"/>
        <w:numPr>
          <w:ilvl w:val="0"/>
          <w:numId w:val="1"/>
        </w:numPr>
        <w:spacing w:before="0" w:beforeAutospacing="0" w:after="0" w:afterAutospacing="0"/>
      </w:pPr>
      <w:r>
        <w:t xml:space="preserve">Work on concision, cohesion, and </w:t>
      </w:r>
      <w:proofErr w:type="gramStart"/>
      <w:r>
        <w:t>coherence;</w:t>
      </w:r>
      <w:proofErr w:type="gramEnd"/>
    </w:p>
    <w:p w14:paraId="293BF786" w14:textId="24B8FE66" w:rsidR="00A0169A" w:rsidRDefault="00A0169A" w:rsidP="00A0169A">
      <w:pPr>
        <w:pStyle w:val="NormalWeb"/>
        <w:numPr>
          <w:ilvl w:val="0"/>
          <w:numId w:val="1"/>
        </w:numPr>
        <w:spacing w:before="0" w:beforeAutospacing="0" w:after="0" w:afterAutospacing="0"/>
      </w:pPr>
      <w:r>
        <w:t xml:space="preserve">Make main characters the subjects of sentences and the main action the verbs of </w:t>
      </w:r>
      <w:proofErr w:type="gramStart"/>
      <w:r>
        <w:t>sentences;</w:t>
      </w:r>
      <w:proofErr w:type="gramEnd"/>
    </w:p>
    <w:p w14:paraId="086A76B5" w14:textId="07900F83" w:rsidR="00A0169A" w:rsidRDefault="00A0169A" w:rsidP="00A0169A">
      <w:pPr>
        <w:pStyle w:val="NormalWeb"/>
        <w:numPr>
          <w:ilvl w:val="0"/>
          <w:numId w:val="1"/>
        </w:numPr>
        <w:spacing w:before="0" w:beforeAutospacing="0" w:after="0" w:afterAutospacing="0"/>
      </w:pPr>
      <w:r>
        <w:t xml:space="preserve">Avoid passive </w:t>
      </w:r>
      <w:proofErr w:type="gramStart"/>
      <w:r>
        <w:t>voice;</w:t>
      </w:r>
      <w:proofErr w:type="gramEnd"/>
    </w:p>
    <w:p w14:paraId="3C2E21C8" w14:textId="1D2032D9" w:rsidR="00A0169A" w:rsidRDefault="00A0169A" w:rsidP="00A0169A">
      <w:pPr>
        <w:pStyle w:val="NormalWeb"/>
        <w:numPr>
          <w:ilvl w:val="0"/>
          <w:numId w:val="1"/>
        </w:numPr>
        <w:spacing w:before="0" w:beforeAutospacing="0" w:after="0" w:afterAutospacing="0"/>
      </w:pPr>
      <w:r>
        <w:t xml:space="preserve">Sentences should begin with something known and end with something </w:t>
      </w:r>
      <w:proofErr w:type="gramStart"/>
      <w:r>
        <w:t>new;</w:t>
      </w:r>
      <w:proofErr w:type="gramEnd"/>
    </w:p>
    <w:p w14:paraId="27A6AB2F" w14:textId="1E3DB805" w:rsidR="00A0169A" w:rsidRDefault="00A0169A" w:rsidP="00A0169A">
      <w:pPr>
        <w:pStyle w:val="NormalWeb"/>
        <w:numPr>
          <w:ilvl w:val="0"/>
          <w:numId w:val="1"/>
        </w:numPr>
        <w:spacing w:before="0" w:beforeAutospacing="0" w:after="0" w:afterAutospacing="0"/>
      </w:pPr>
      <w:r>
        <w:t xml:space="preserve">For introductions, use three strategies: establish a shared context, state a problem (that clarifies to the reader why they should care about this piece of writing), and state a </w:t>
      </w:r>
      <w:proofErr w:type="gramStart"/>
      <w:r>
        <w:t>solution;</w:t>
      </w:r>
      <w:proofErr w:type="gramEnd"/>
    </w:p>
    <w:p w14:paraId="08AA47C5" w14:textId="30B0ACDA" w:rsidR="00A0169A" w:rsidRPr="00A0169A" w:rsidRDefault="00A0169A" w:rsidP="00A0169A">
      <w:pPr>
        <w:pStyle w:val="NormalWeb"/>
        <w:numPr>
          <w:ilvl w:val="0"/>
          <w:numId w:val="1"/>
        </w:numPr>
        <w:spacing w:before="0" w:beforeAutospacing="0" w:after="0" w:afterAutospacing="0"/>
      </w:pPr>
      <w:r>
        <w:t xml:space="preserve">For grammar, focus on common errors related to </w:t>
      </w:r>
      <w:hyperlink r:id="rId5" w:history="1">
        <w:r w:rsidRPr="00A0169A">
          <w:rPr>
            <w:rStyle w:val="Hyperlink"/>
          </w:rPr>
          <w:t>comma splices</w:t>
        </w:r>
      </w:hyperlink>
      <w:r>
        <w:t xml:space="preserve">, commas around </w:t>
      </w:r>
      <w:hyperlink r:id="rId6" w:history="1">
        <w:r w:rsidRPr="00A0169A">
          <w:rPr>
            <w:rStyle w:val="Hyperlink"/>
          </w:rPr>
          <w:t>nonessential elements</w:t>
        </w:r>
      </w:hyperlink>
      <w:r>
        <w:t xml:space="preserve">, and </w:t>
      </w:r>
      <w:hyperlink r:id="rId7" w:history="1">
        <w:r w:rsidRPr="00A0169A">
          <w:rPr>
            <w:rStyle w:val="Hyperlink"/>
          </w:rPr>
          <w:t>semicolons and colons</w:t>
        </w:r>
      </w:hyperlink>
      <w:r>
        <w:t>.</w:t>
      </w:r>
    </w:p>
    <w:p w14:paraId="3282A30D" w14:textId="77777777" w:rsidR="009A457E" w:rsidRDefault="009A457E" w:rsidP="009A457E">
      <w:pPr>
        <w:pStyle w:val="NormalWeb"/>
        <w:spacing w:before="0" w:beforeAutospacing="0" w:after="0" w:afterAutospacing="0"/>
      </w:pPr>
    </w:p>
    <w:p w14:paraId="397BAE47" w14:textId="70BE226E" w:rsidR="00A0169A" w:rsidRDefault="00A0169A" w:rsidP="009A457E">
      <w:pPr>
        <w:pStyle w:val="NormalWeb"/>
        <w:spacing w:before="0" w:beforeAutospacing="0" w:after="0" w:afterAutospacing="0"/>
      </w:pPr>
      <w:r>
        <w:t>For our purposes, “editing” will entail rewriting the following while using Track Changes. If you are not sure how to use Track Changes, let me know so I can help.</w:t>
      </w:r>
    </w:p>
    <w:p w14:paraId="1415E327" w14:textId="77777777" w:rsidR="00A0169A" w:rsidRDefault="00A0169A" w:rsidP="009A457E">
      <w:pPr>
        <w:pStyle w:val="NormalWeb"/>
        <w:spacing w:before="0" w:beforeAutospacing="0" w:after="0" w:afterAutospacing="0"/>
      </w:pPr>
    </w:p>
    <w:p w14:paraId="6B1EB9B6" w14:textId="31804059" w:rsidR="00A0169A" w:rsidRDefault="00A0169A" w:rsidP="009A457E">
      <w:pPr>
        <w:pStyle w:val="NormalWeb"/>
        <w:spacing w:before="0" w:beforeAutospacing="0" w:after="0" w:afterAutospacing="0"/>
      </w:pPr>
      <w:r>
        <w:t>---</w:t>
      </w:r>
    </w:p>
    <w:p w14:paraId="343FEED7" w14:textId="77777777" w:rsidR="00A0169A" w:rsidRDefault="00A0169A" w:rsidP="009A457E">
      <w:pPr>
        <w:pStyle w:val="NormalWeb"/>
        <w:spacing w:before="0" w:beforeAutospacing="0" w:after="0" w:afterAutospacing="0"/>
      </w:pPr>
    </w:p>
    <w:p w14:paraId="70860A0E" w14:textId="7DBF0F06" w:rsidR="009A457E" w:rsidRDefault="009A457E" w:rsidP="009A457E">
      <w:pPr>
        <w:pStyle w:val="NormalWeb"/>
        <w:spacing w:before="0" w:beforeAutospacing="0" w:after="0" w:afterAutospacing="0"/>
      </w:pPr>
      <w:r>
        <w:t>Technology has been characterized by continuous expansion and ongoing development; and its progression is often described as acceleration, although the exact measurement of that acceleration is rarely specified. New devices are released, older models are displaced and patterns of consumption are reinforced through marketing and habitual usage. Replacement is encouraged, upgrades are normalized, and participation in this cycle is generally assumed</w:t>
      </w:r>
      <w:r w:rsidR="00A001D1">
        <w:t xml:space="preserve"> a pattern known as planned obsolescence</w:t>
      </w:r>
      <w:r>
        <w:t>. The significance of this repetition</w:t>
      </w:r>
      <w:r w:rsidR="00A001D1">
        <w:t>, which</w:t>
      </w:r>
      <w:r>
        <w:t xml:space="preserve"> is frequently mentioned is not always</w:t>
      </w:r>
      <w:r w:rsidR="00A001D1">
        <w:t xml:space="preserve"> given clear interpretation</w:t>
      </w:r>
      <w:r>
        <w:t>.</w:t>
      </w:r>
    </w:p>
    <w:p w14:paraId="2CAC9141" w14:textId="77777777" w:rsidR="009A457E" w:rsidRDefault="009A457E" w:rsidP="009A457E">
      <w:pPr>
        <w:pStyle w:val="NormalWeb"/>
        <w:spacing w:before="0" w:beforeAutospacing="0" w:after="0" w:afterAutospacing="0"/>
      </w:pPr>
    </w:p>
    <w:p w14:paraId="613CA2A3" w14:textId="605B1953" w:rsidR="009A457E" w:rsidRDefault="009A457E" w:rsidP="009A457E">
      <w:pPr>
        <w:pStyle w:val="NormalWeb"/>
        <w:spacing w:before="0" w:beforeAutospacing="0" w:after="0" w:afterAutospacing="0"/>
      </w:pPr>
      <w:proofErr w:type="gramStart"/>
      <w:r>
        <w:t>Through the use of</w:t>
      </w:r>
      <w:proofErr w:type="gramEnd"/>
      <w:r>
        <w:t xml:space="preserve"> smartphones vast amounts of data are collected and classification is performed by unseen systems. Personalization</w:t>
      </w:r>
      <w:r w:rsidR="00A001D1">
        <w:t xml:space="preserve"> that supposedly appeals to consumer choice,</w:t>
      </w:r>
      <w:r>
        <w:t xml:space="preserve"> is presented as a benefit; however, surveillance is also enabled through the same processes, and concern is periodically expressed. Information is sorted, visibility is determined, and exposure to certain ideas is increased while others are minimized; and the shaping of perception is facilitated by algorithmic curation. Influence is exerted in ways that are subtle and difficult to trace. Regulation is </w:t>
      </w:r>
      <w:proofErr w:type="gramStart"/>
      <w:r>
        <w:t>discussed,</w:t>
      </w:r>
      <w:proofErr w:type="gramEnd"/>
      <w:r>
        <w:t xml:space="preserve"> implementation is proposed but enforcement is often delayed.</w:t>
      </w:r>
    </w:p>
    <w:p w14:paraId="750E95E8" w14:textId="77777777" w:rsidR="009A457E" w:rsidRDefault="009A457E" w:rsidP="009A457E">
      <w:pPr>
        <w:pStyle w:val="NormalWeb"/>
        <w:spacing w:before="0" w:beforeAutospacing="0" w:after="0" w:afterAutospacing="0"/>
      </w:pPr>
    </w:p>
    <w:p w14:paraId="6E38221A" w14:textId="734D3C48" w:rsidR="009A457E" w:rsidRDefault="009A457E" w:rsidP="009A457E">
      <w:pPr>
        <w:pStyle w:val="NormalWeb"/>
        <w:spacing w:before="0" w:beforeAutospacing="0" w:after="0" w:afterAutospacing="0"/>
      </w:pPr>
      <w:r>
        <w:t xml:space="preserve">In workplaces, automation has been introduced, and efficiency has been prioritized. Tasks are reassigned, responsibilities are redefined, and displacement is experienced by some employees. At the same time, innovation is celebrated, and optimization is highlighted in corporate communication. Adaptation is expected, retraining is recommended, and resistance is sometimes framed as reluctance rather than critique. The evaluation of these transitions is complicated by competing </w:t>
      </w:r>
      <w:proofErr w:type="gramStart"/>
      <w:r>
        <w:t>narratives;</w:t>
      </w:r>
      <w:proofErr w:type="gramEnd"/>
      <w:r>
        <w:t xml:space="preserve"> and by the abstraction of consequences into statistics and projections.</w:t>
      </w:r>
    </w:p>
    <w:p w14:paraId="684AEBB5" w14:textId="77777777" w:rsidR="009A457E" w:rsidRDefault="009A457E" w:rsidP="009A457E">
      <w:pPr>
        <w:pStyle w:val="NormalWeb"/>
        <w:spacing w:before="0" w:beforeAutospacing="0" w:after="0" w:afterAutospacing="0"/>
      </w:pPr>
    </w:p>
    <w:p w14:paraId="7D19E1E6" w14:textId="20316F33" w:rsidR="003D1593" w:rsidRDefault="009A457E" w:rsidP="00A0169A">
      <w:pPr>
        <w:pStyle w:val="NormalWeb"/>
        <w:spacing w:before="0" w:beforeAutospacing="0" w:after="0" w:afterAutospacing="0"/>
      </w:pPr>
      <w:r>
        <w:t>Within everyday life, integration of technology has been normalized to such an extent that disconnection is perceived as inconvenience. Communication is mediated, interaction is digitized, and attention is fragmented. Benefits are emphasized in promotional language, while drawbacks are acknowledged in cautious terms. Ultimately, transformation is observed, but explanation is deferred, and a comprehensive understanding is suggested without ever being fully articulated or clearly achieved.</w:t>
      </w:r>
    </w:p>
    <w:sectPr w:rsidR="003D1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61358"/>
    <w:multiLevelType w:val="hybridMultilevel"/>
    <w:tmpl w:val="84F29D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15682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57E"/>
    <w:rsid w:val="000D09BD"/>
    <w:rsid w:val="003A4FA5"/>
    <w:rsid w:val="003D1593"/>
    <w:rsid w:val="004A6C12"/>
    <w:rsid w:val="004B708F"/>
    <w:rsid w:val="009A457E"/>
    <w:rsid w:val="00A001D1"/>
    <w:rsid w:val="00A0169A"/>
    <w:rsid w:val="00A86BDF"/>
    <w:rsid w:val="00C631CC"/>
    <w:rsid w:val="00EB4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EB0FF0"/>
  <w15:chartTrackingRefBased/>
  <w15:docId w15:val="{33A296B2-08DC-3B42-B008-41794C684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45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45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45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45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45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45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45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45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45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5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45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45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45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45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45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5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5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57E"/>
    <w:rPr>
      <w:rFonts w:eastAsiaTheme="majorEastAsia" w:cstheme="majorBidi"/>
      <w:color w:val="272727" w:themeColor="text1" w:themeTint="D8"/>
    </w:rPr>
  </w:style>
  <w:style w:type="paragraph" w:styleId="Title">
    <w:name w:val="Title"/>
    <w:basedOn w:val="Normal"/>
    <w:next w:val="Normal"/>
    <w:link w:val="TitleChar"/>
    <w:uiPriority w:val="10"/>
    <w:qFormat/>
    <w:rsid w:val="009A45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5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5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45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57E"/>
    <w:pPr>
      <w:spacing w:before="160"/>
      <w:jc w:val="center"/>
    </w:pPr>
    <w:rPr>
      <w:i/>
      <w:iCs/>
      <w:color w:val="404040" w:themeColor="text1" w:themeTint="BF"/>
    </w:rPr>
  </w:style>
  <w:style w:type="character" w:customStyle="1" w:styleId="QuoteChar">
    <w:name w:val="Quote Char"/>
    <w:basedOn w:val="DefaultParagraphFont"/>
    <w:link w:val="Quote"/>
    <w:uiPriority w:val="29"/>
    <w:rsid w:val="009A457E"/>
    <w:rPr>
      <w:i/>
      <w:iCs/>
      <w:color w:val="404040" w:themeColor="text1" w:themeTint="BF"/>
    </w:rPr>
  </w:style>
  <w:style w:type="paragraph" w:styleId="ListParagraph">
    <w:name w:val="List Paragraph"/>
    <w:basedOn w:val="Normal"/>
    <w:uiPriority w:val="34"/>
    <w:qFormat/>
    <w:rsid w:val="009A457E"/>
    <w:pPr>
      <w:ind w:left="720"/>
      <w:contextualSpacing/>
    </w:pPr>
  </w:style>
  <w:style w:type="character" w:styleId="IntenseEmphasis">
    <w:name w:val="Intense Emphasis"/>
    <w:basedOn w:val="DefaultParagraphFont"/>
    <w:uiPriority w:val="21"/>
    <w:qFormat/>
    <w:rsid w:val="009A457E"/>
    <w:rPr>
      <w:i/>
      <w:iCs/>
      <w:color w:val="0F4761" w:themeColor="accent1" w:themeShade="BF"/>
    </w:rPr>
  </w:style>
  <w:style w:type="paragraph" w:styleId="IntenseQuote">
    <w:name w:val="Intense Quote"/>
    <w:basedOn w:val="Normal"/>
    <w:next w:val="Normal"/>
    <w:link w:val="IntenseQuoteChar"/>
    <w:uiPriority w:val="30"/>
    <w:qFormat/>
    <w:rsid w:val="009A45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457E"/>
    <w:rPr>
      <w:i/>
      <w:iCs/>
      <w:color w:val="0F4761" w:themeColor="accent1" w:themeShade="BF"/>
    </w:rPr>
  </w:style>
  <w:style w:type="character" w:styleId="IntenseReference">
    <w:name w:val="Intense Reference"/>
    <w:basedOn w:val="DefaultParagraphFont"/>
    <w:uiPriority w:val="32"/>
    <w:qFormat/>
    <w:rsid w:val="009A457E"/>
    <w:rPr>
      <w:b/>
      <w:bCs/>
      <w:smallCaps/>
      <w:color w:val="0F4761" w:themeColor="accent1" w:themeShade="BF"/>
      <w:spacing w:val="5"/>
    </w:rPr>
  </w:style>
  <w:style w:type="paragraph" w:styleId="NormalWeb">
    <w:name w:val="Normal (Web)"/>
    <w:basedOn w:val="Normal"/>
    <w:uiPriority w:val="99"/>
    <w:unhideWhenUsed/>
    <w:rsid w:val="009A457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A0169A"/>
    <w:rPr>
      <w:color w:val="467886" w:themeColor="hyperlink"/>
      <w:u w:val="single"/>
    </w:rPr>
  </w:style>
  <w:style w:type="character" w:styleId="UnresolvedMention">
    <w:name w:val="Unresolved Mention"/>
    <w:basedOn w:val="DefaultParagraphFont"/>
    <w:uiPriority w:val="99"/>
    <w:semiHidden/>
    <w:unhideWhenUsed/>
    <w:rsid w:val="00A016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ritingcenter.unc.edu/tips-and-tools/semi-colons-colons-and-dash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general_writing/punctuation/commas/commas_with_nonessential_elements.html" TargetMode="External"/><Relationship Id="rId5" Type="http://schemas.openxmlformats.org/officeDocument/2006/relationships/hyperlink" Target="https://www.grammarly.com/blog/punctuation-capitalization/comma-splic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494</Words>
  <Characters>2993</Characters>
  <Application>Microsoft Office Word</Application>
  <DocSecurity>0</DocSecurity>
  <Lines>51</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Matt R.</dc:creator>
  <cp:keywords/>
  <dc:description/>
  <cp:lastModifiedBy>King, Matt R.</cp:lastModifiedBy>
  <cp:revision>2</cp:revision>
  <dcterms:created xsi:type="dcterms:W3CDTF">2026-02-16T15:32:00Z</dcterms:created>
  <dcterms:modified xsi:type="dcterms:W3CDTF">2026-02-16T16:24:00Z</dcterms:modified>
</cp:coreProperties>
</file>