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4F156F3C" w:rsidR="00E60718" w:rsidRPr="00A249F3" w:rsidRDefault="00E60718" w:rsidP="00E60718">
      <w:pPr>
        <w:outlineLvl w:val="0"/>
        <w:rPr>
          <w:rFonts w:ascii="Cambria" w:hAnsi="Cambria"/>
          <w:b/>
          <w:sz w:val="28"/>
          <w:szCs w:val="28"/>
        </w:rPr>
      </w:pPr>
      <w:r w:rsidRPr="00A249F3">
        <w:rPr>
          <w:rFonts w:ascii="Cambria" w:hAnsi="Cambria"/>
          <w:b/>
          <w:sz w:val="28"/>
          <w:szCs w:val="28"/>
        </w:rPr>
        <w:t>Notes fo</w:t>
      </w:r>
      <w:r w:rsidR="00C03C21">
        <w:rPr>
          <w:rFonts w:ascii="Cambria" w:hAnsi="Cambria"/>
          <w:b/>
          <w:sz w:val="28"/>
          <w:szCs w:val="28"/>
        </w:rPr>
        <w:t xml:space="preserve">r </w:t>
      </w:r>
      <w:r w:rsidR="00E55FF1">
        <w:rPr>
          <w:rFonts w:ascii="Cambria" w:hAnsi="Cambria"/>
          <w:b/>
          <w:sz w:val="28"/>
          <w:szCs w:val="28"/>
        </w:rPr>
        <w:t>Mon</w:t>
      </w:r>
      <w:r w:rsidR="00B47327" w:rsidRPr="00A249F3">
        <w:rPr>
          <w:rFonts w:ascii="Cambria" w:hAnsi="Cambria"/>
          <w:b/>
          <w:sz w:val="28"/>
          <w:szCs w:val="28"/>
        </w:rPr>
        <w:t>d</w:t>
      </w:r>
      <w:r w:rsidRPr="00A249F3">
        <w:rPr>
          <w:rFonts w:ascii="Cambria" w:hAnsi="Cambria"/>
          <w:b/>
          <w:sz w:val="28"/>
          <w:szCs w:val="28"/>
        </w:rPr>
        <w:t xml:space="preserve">ay, </w:t>
      </w:r>
      <w:r w:rsidR="00E55FF1">
        <w:rPr>
          <w:rFonts w:ascii="Cambria" w:hAnsi="Cambria"/>
          <w:b/>
          <w:sz w:val="28"/>
          <w:szCs w:val="28"/>
        </w:rPr>
        <w:t xml:space="preserve">February </w:t>
      </w:r>
      <w:r w:rsidR="00265D5D">
        <w:rPr>
          <w:rFonts w:ascii="Cambria" w:hAnsi="Cambria"/>
          <w:b/>
          <w:sz w:val="28"/>
          <w:szCs w:val="28"/>
        </w:rPr>
        <w:t>9</w:t>
      </w:r>
    </w:p>
    <w:p w14:paraId="51080EA4" w14:textId="7545E481" w:rsidR="00832FCD" w:rsidRDefault="00832FCD" w:rsidP="00E55FF1">
      <w:pPr>
        <w:rPr>
          <w:rFonts w:ascii="Cambria" w:hAnsi="Cambria"/>
          <w:b/>
        </w:rPr>
      </w:pPr>
    </w:p>
    <w:p w14:paraId="0C45E15B" w14:textId="41AB26B3" w:rsidR="00E55FF1" w:rsidRDefault="00E55FF1" w:rsidP="00E55FF1">
      <w:pPr>
        <w:rPr>
          <w:rFonts w:ascii="Cambria" w:hAnsi="Cambria"/>
          <w:b/>
        </w:rPr>
      </w:pPr>
      <w:r w:rsidRPr="00E55FF1">
        <w:rPr>
          <w:rFonts w:ascii="Cambria" w:hAnsi="Cambria"/>
          <w:b/>
          <w:i/>
          <w:iCs/>
        </w:rPr>
        <w:t>Style</w:t>
      </w:r>
      <w:r w:rsidRPr="00E55FF1">
        <w:rPr>
          <w:rFonts w:ascii="Cambria" w:hAnsi="Cambria"/>
          <w:b/>
        </w:rPr>
        <w:t xml:space="preserve"> Lessons</w:t>
      </w:r>
    </w:p>
    <w:p w14:paraId="01C0233E" w14:textId="7223E204" w:rsidR="00E55FF1" w:rsidRPr="00E55FF1" w:rsidRDefault="00E55FF1"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w:t>
      </w:r>
      <w:proofErr w:type="gramStart"/>
      <w:r>
        <w:rPr>
          <w:rFonts w:ascii="Cambria" w:eastAsia="Times New Roman" w:hAnsi="Cambria" w:cs="Times New Roman"/>
          <w:bCs/>
        </w:rPr>
        <w:t>the</w:t>
      </w:r>
      <w:proofErr w:type="gramEnd"/>
      <w:r>
        <w:rPr>
          <w:rFonts w:ascii="Cambria" w:eastAsia="Times New Roman" w:hAnsi="Cambria" w:cs="Times New Roman"/>
          <w:bCs/>
        </w:rPr>
        <w:t xml:space="preserve"> biggest reason most of us write unclearly is that we don’t know when readers will think we are unclear, much less why” (7).</w:t>
      </w:r>
    </w:p>
    <w:p w14:paraId="3CA01A89" w14:textId="51B58A75" w:rsidR="00E55FF1" w:rsidRPr="00E55FF1" w:rsidRDefault="00E55FF1"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Correctness is largely a matter of social authority: we aim for correct grammar because we want to meet our readers’ expectations and we want to avoid being judged for bad grammar (10-11).</w:t>
      </w:r>
    </w:p>
    <w:p w14:paraId="2E8AFD81" w14:textId="03A24F22" w:rsidR="00E55FF1" w:rsidRPr="00A16202" w:rsidRDefault="00A16202"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There</w:t>
      </w:r>
      <w:r w:rsidR="00E55FF1">
        <w:rPr>
          <w:rFonts w:ascii="Cambria" w:eastAsia="Times New Roman" w:hAnsi="Cambria" w:cs="Times New Roman"/>
          <w:bCs/>
        </w:rPr>
        <w:t xml:space="preserve"> are three kinds of grammar rules: real rules, social rules, and invented rules (11-12). Real rules </w:t>
      </w:r>
      <w:proofErr w:type="gramStart"/>
      <w:r w:rsidR="00E55FF1">
        <w:rPr>
          <w:rFonts w:ascii="Cambria" w:eastAsia="Times New Roman" w:hAnsi="Cambria" w:cs="Times New Roman"/>
          <w:bCs/>
        </w:rPr>
        <w:t>actually define</w:t>
      </w:r>
      <w:proofErr w:type="gramEnd"/>
      <w:r w:rsidR="00E55FF1">
        <w:rPr>
          <w:rFonts w:ascii="Cambria" w:eastAsia="Times New Roman" w:hAnsi="Cambria" w:cs="Times New Roman"/>
          <w:bCs/>
        </w:rPr>
        <w:t xml:space="preserve"> how sentences work. Social rules reinforce social conventions and expectations for standard American English</w:t>
      </w:r>
      <w:r>
        <w:rPr>
          <w:rFonts w:ascii="Cambria" w:eastAsia="Times New Roman" w:hAnsi="Cambria" w:cs="Times New Roman"/>
          <w:bCs/>
        </w:rPr>
        <w:t>; different social rules apply to other grammatical forms of English, such as AAVE. Invented rules can largely be ignored, even though some readers will expect writers to follow them.</w:t>
      </w:r>
    </w:p>
    <w:p w14:paraId="522E40AF" w14:textId="28629040" w:rsidR="00A16202" w:rsidRPr="00443E9A" w:rsidRDefault="00A16202"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 xml:space="preserve">To achieve clarity in your writing, make the main character of your sentence the subject, and make important actions the verb of the sentence (29-30). </w:t>
      </w:r>
    </w:p>
    <w:p w14:paraId="418025AB" w14:textId="2BB98077" w:rsidR="00443E9A" w:rsidRPr="00D009E5" w:rsidRDefault="00265D5D" w:rsidP="00443E9A">
      <w:pPr>
        <w:pStyle w:val="ListParagraph"/>
        <w:numPr>
          <w:ilvl w:val="1"/>
          <w:numId w:val="23"/>
        </w:numPr>
        <w:rPr>
          <w:rFonts w:ascii="Cambria" w:eastAsia="Times New Roman" w:hAnsi="Cambria" w:cs="Times New Roman"/>
          <w:b/>
          <w:i/>
          <w:iCs/>
        </w:rPr>
      </w:pPr>
      <w:r>
        <w:rPr>
          <w:rFonts w:ascii="Cambria" w:eastAsia="Times New Roman" w:hAnsi="Cambria" w:cs="Times New Roman"/>
          <w:bCs/>
        </w:rPr>
        <w:t>Avoid “n</w:t>
      </w:r>
      <w:r w:rsidR="00443E9A">
        <w:rPr>
          <w:rFonts w:ascii="Cambria" w:eastAsia="Times New Roman" w:hAnsi="Cambria" w:cs="Times New Roman"/>
          <w:bCs/>
        </w:rPr>
        <w:t>ominalization</w:t>
      </w:r>
      <w:r>
        <w:rPr>
          <w:rFonts w:ascii="Cambria" w:eastAsia="Times New Roman" w:hAnsi="Cambria" w:cs="Times New Roman"/>
          <w:bCs/>
        </w:rPr>
        <w:t>”</w:t>
      </w:r>
      <w:r w:rsidR="00443E9A">
        <w:rPr>
          <w:rFonts w:ascii="Cambria" w:eastAsia="Times New Roman" w:hAnsi="Cambria" w:cs="Times New Roman"/>
          <w:bCs/>
        </w:rPr>
        <w:t xml:space="preserve"> (32)</w:t>
      </w:r>
      <w:r>
        <w:rPr>
          <w:rFonts w:ascii="Cambria" w:eastAsia="Times New Roman" w:hAnsi="Cambria" w:cs="Times New Roman"/>
          <w:bCs/>
        </w:rPr>
        <w:t>, which</w:t>
      </w:r>
      <w:r w:rsidR="00443E9A">
        <w:rPr>
          <w:rFonts w:ascii="Cambria" w:eastAsia="Times New Roman" w:hAnsi="Cambria" w:cs="Times New Roman"/>
          <w:bCs/>
        </w:rPr>
        <w:t xml:space="preserve"> turns verbs or adjectives into nouns</w:t>
      </w:r>
    </w:p>
    <w:p w14:paraId="40B0DEF5" w14:textId="50AF4DCF" w:rsidR="00D009E5" w:rsidRPr="008E3A79" w:rsidRDefault="00D009E5"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“Revision is a three-step process: analyze, assess, rewrite” (35).</w:t>
      </w:r>
    </w:p>
    <w:p w14:paraId="64D36F2A" w14:textId="4363B8E2" w:rsidR="008E3A79" w:rsidRPr="008C6805" w:rsidRDefault="008E3A79" w:rsidP="008C6805">
      <w:pPr>
        <w:pStyle w:val="ListParagraph"/>
        <w:numPr>
          <w:ilvl w:val="0"/>
          <w:numId w:val="23"/>
        </w:numPr>
        <w:rPr>
          <w:rFonts w:ascii="Cambria" w:eastAsia="Times New Roman" w:hAnsi="Cambria" w:cs="Times New Roman"/>
          <w:b/>
          <w:i/>
          <w:iCs/>
        </w:rPr>
      </w:pPr>
      <w:r>
        <w:rPr>
          <w:rFonts w:ascii="Cambria" w:eastAsia="Times New Roman" w:hAnsi="Cambria" w:cs="Times New Roman"/>
          <w:bCs/>
        </w:rPr>
        <w:t xml:space="preserve">“Sentences are </w:t>
      </w:r>
      <w:r>
        <w:rPr>
          <w:rFonts w:ascii="Cambria" w:eastAsia="Times New Roman" w:hAnsi="Cambria" w:cs="Times New Roman"/>
          <w:bCs/>
          <w:i/>
          <w:iCs/>
        </w:rPr>
        <w:t>cohesive</w:t>
      </w:r>
      <w:r>
        <w:rPr>
          <w:rFonts w:ascii="Cambria" w:eastAsia="Times New Roman" w:hAnsi="Cambria" w:cs="Times New Roman"/>
          <w:bCs/>
        </w:rPr>
        <w:t xml:space="preserve"> when the last few words of one sentence set up information that appears in the first few words of the next sentence” (67). Along these lines, “Put old information before new information” (68).</w:t>
      </w:r>
      <w:r w:rsidR="008C6805">
        <w:rPr>
          <w:rFonts w:ascii="Cambria" w:eastAsia="Times New Roman" w:hAnsi="Cambria" w:cs="Times New Roman"/>
          <w:bCs/>
        </w:rPr>
        <w:t xml:space="preserve"> Similarly, </w:t>
      </w:r>
      <w:r w:rsidRPr="008C6805">
        <w:rPr>
          <w:rFonts w:ascii="Cambria" w:eastAsia="Times New Roman" w:hAnsi="Cambria" w:cs="Times New Roman"/>
          <w:bCs/>
        </w:rPr>
        <w:t>“Coherence is when all the sentences in a piece of writing add up to a larger whole” (69).</w:t>
      </w:r>
    </w:p>
    <w:p w14:paraId="085CD9FC" w14:textId="2A76D1D5" w:rsidR="008C6805" w:rsidRPr="00265D5D" w:rsidRDefault="008C6805"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You can maintain clarity in longer sentences as long as “your sentences…begin with elements that are relatively short: a short introductory phrase or clause, followed by a short, concrete subject, followed by a verb expressing a specific action” (82). Adding more to the end of the sentence also helps add emphasis.</w:t>
      </w:r>
    </w:p>
    <w:p w14:paraId="4815DC96" w14:textId="134AA6E9" w:rsidR="00265D5D" w:rsidRPr="00C60A46" w:rsidRDefault="00265D5D"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Motivate readers by posing a problem in the introduction (95). You can do this by establishing a shared context (96), stating a problem</w:t>
      </w:r>
      <w:r w:rsidR="00BF155C">
        <w:rPr>
          <w:rFonts w:ascii="Cambria" w:eastAsia="Times New Roman" w:hAnsi="Cambria" w:cs="Times New Roman"/>
          <w:bCs/>
        </w:rPr>
        <w:t xml:space="preserve"> and clarifying “so what?”</w:t>
      </w:r>
      <w:r>
        <w:rPr>
          <w:rFonts w:ascii="Cambria" w:eastAsia="Times New Roman" w:hAnsi="Cambria" w:cs="Times New Roman"/>
          <w:bCs/>
        </w:rPr>
        <w:t xml:space="preserve"> (97</w:t>
      </w:r>
      <w:proofErr w:type="gramStart"/>
      <w:r>
        <w:rPr>
          <w:rFonts w:ascii="Cambria" w:eastAsia="Times New Roman" w:hAnsi="Cambria" w:cs="Times New Roman"/>
          <w:bCs/>
        </w:rPr>
        <w:t>), and</w:t>
      </w:r>
      <w:proofErr w:type="gramEnd"/>
      <w:r>
        <w:rPr>
          <w:rFonts w:ascii="Cambria" w:eastAsia="Times New Roman" w:hAnsi="Cambria" w:cs="Times New Roman"/>
          <w:bCs/>
        </w:rPr>
        <w:t xml:space="preserve"> stating the solution (100).</w:t>
      </w:r>
      <w:r w:rsidR="00134738">
        <w:rPr>
          <w:rFonts w:ascii="Cambria" w:eastAsia="Times New Roman" w:hAnsi="Cambria" w:cs="Times New Roman"/>
          <w:bCs/>
        </w:rPr>
        <w:t xml:space="preserve"> Conclusions can go through a similar process, but backwards (104): first, (re)state the solution to the problem; next, capture and reflect on the significance of the problem and its solution, reminding us why this matters; finally, look back outward and point us to the next problem or question for further consideration – now what?</w:t>
      </w:r>
    </w:p>
    <w:p w14:paraId="0A0D7926" w14:textId="368810D8" w:rsidR="00C60A46" w:rsidRPr="00265D5D" w:rsidRDefault="00C60A46" w:rsidP="00E55FF1">
      <w:pPr>
        <w:pStyle w:val="ListParagraph"/>
        <w:numPr>
          <w:ilvl w:val="0"/>
          <w:numId w:val="23"/>
        </w:numPr>
        <w:rPr>
          <w:rFonts w:ascii="Cambria" w:eastAsia="Times New Roman" w:hAnsi="Cambria" w:cs="Times New Roman"/>
          <w:b/>
          <w:i/>
          <w:iCs/>
        </w:rPr>
      </w:pPr>
      <w:r>
        <w:rPr>
          <w:rFonts w:ascii="Cambria" w:eastAsia="Times New Roman" w:hAnsi="Cambria" w:cs="Times New Roman"/>
          <w:bCs/>
        </w:rPr>
        <w:t>“To write a document that readers will think is coherent, open every unit—section, subsection, and the whole</w:t>
      </w:r>
      <w:r w:rsidR="00862D56">
        <w:rPr>
          <w:rFonts w:ascii="Cambria" w:eastAsia="Times New Roman" w:hAnsi="Cambria" w:cs="Times New Roman"/>
          <w:bCs/>
        </w:rPr>
        <w:t xml:space="preserve">—with a short, easily grasped introductory segment. At the end of that opening segment, put a sentence that states both the point of the unit and the key concepts that follow” (113). Then, “Readers must see how everything in a section or whole is </w:t>
      </w:r>
      <w:r w:rsidR="00862D56">
        <w:rPr>
          <w:rFonts w:ascii="Cambria" w:eastAsia="Times New Roman" w:hAnsi="Cambria" w:cs="Times New Roman"/>
          <w:bCs/>
          <w:i/>
          <w:iCs/>
        </w:rPr>
        <w:t>relevant</w:t>
      </w:r>
      <w:r w:rsidR="00862D56">
        <w:rPr>
          <w:rFonts w:ascii="Cambria" w:eastAsia="Times New Roman" w:hAnsi="Cambria" w:cs="Times New Roman"/>
          <w:bCs/>
        </w:rPr>
        <w:t xml:space="preserve"> to its point” (113), and “Readers must see how the parts of the document are ordered” (114).</w:t>
      </w:r>
    </w:p>
    <w:p w14:paraId="775987B2" w14:textId="77777777" w:rsidR="00265D5D" w:rsidRDefault="00265D5D" w:rsidP="00265D5D">
      <w:pPr>
        <w:rPr>
          <w:rFonts w:ascii="Cambria" w:eastAsia="Times New Roman" w:hAnsi="Cambria" w:cs="Times New Roman"/>
          <w:b/>
          <w:i/>
          <w:iCs/>
        </w:rPr>
      </w:pPr>
    </w:p>
    <w:p w14:paraId="7E59DC77" w14:textId="7D63C8FA" w:rsidR="00012627" w:rsidRDefault="00BF155C" w:rsidP="00265D5D">
      <w:pPr>
        <w:rPr>
          <w:rFonts w:ascii="Cambria" w:eastAsia="Times New Roman" w:hAnsi="Cambria" w:cs="Times New Roman"/>
          <w:b/>
          <w:i/>
          <w:iCs/>
        </w:rPr>
      </w:pPr>
      <w:r>
        <w:rPr>
          <w:rFonts w:ascii="Cambria" w:eastAsia="Times New Roman" w:hAnsi="Cambria" w:cs="Times New Roman"/>
          <w:b/>
          <w:i/>
          <w:iCs/>
        </w:rPr>
        <w:t>Quiz</w:t>
      </w:r>
    </w:p>
    <w:p w14:paraId="6B3CD59A" w14:textId="0A9FD869" w:rsidR="00012627" w:rsidRPr="00BF155C" w:rsidRDefault="00BF155C" w:rsidP="00265D5D">
      <w:pPr>
        <w:rPr>
          <w:rFonts w:ascii="Cambria" w:eastAsia="Times New Roman" w:hAnsi="Cambria" w:cs="Times New Roman"/>
          <w:bCs/>
        </w:rPr>
      </w:pPr>
      <w:r>
        <w:rPr>
          <w:rFonts w:ascii="Cambria" w:eastAsia="Times New Roman" w:hAnsi="Cambria" w:cs="Times New Roman"/>
          <w:bCs/>
        </w:rPr>
        <w:t>Explain the different roles of beginnings and endings – of sentences, paragraphs, papers, etc. What should you do with beginnings, and what should you do with endings? How does this apply at different levels – again, of sentences, paragraphs, papers, etc.?</w:t>
      </w:r>
    </w:p>
    <w:p w14:paraId="54759AAA" w14:textId="77777777" w:rsidR="00012627" w:rsidRDefault="00012627" w:rsidP="00265D5D">
      <w:pPr>
        <w:rPr>
          <w:rFonts w:ascii="Cambria" w:eastAsia="Times New Roman" w:hAnsi="Cambria" w:cs="Times New Roman"/>
          <w:b/>
          <w:i/>
          <w:iCs/>
        </w:rPr>
      </w:pPr>
    </w:p>
    <w:p w14:paraId="6403CF62" w14:textId="77777777" w:rsidR="00012627" w:rsidRDefault="00012627" w:rsidP="00265D5D">
      <w:pPr>
        <w:rPr>
          <w:rFonts w:ascii="Cambria" w:eastAsia="Times New Roman" w:hAnsi="Cambria" w:cs="Times New Roman"/>
          <w:b/>
          <w:i/>
          <w:iCs/>
        </w:rPr>
      </w:pPr>
    </w:p>
    <w:p w14:paraId="4EAA0C01" w14:textId="5520BD1C" w:rsidR="00265D5D" w:rsidRPr="00265D5D" w:rsidRDefault="00134738" w:rsidP="00265D5D">
      <w:pPr>
        <w:rPr>
          <w:rFonts w:ascii="Cambria" w:eastAsia="Times New Roman" w:hAnsi="Cambria" w:cs="Times New Roman"/>
          <w:b/>
          <w:i/>
          <w:iCs/>
        </w:rPr>
      </w:pPr>
      <w:r>
        <w:rPr>
          <w:rFonts w:ascii="Cambria" w:eastAsia="Times New Roman" w:hAnsi="Cambria" w:cs="Times New Roman"/>
          <w:b/>
          <w:i/>
          <w:iCs/>
        </w:rPr>
        <w:lastRenderedPageBreak/>
        <w:t>Introduction</w:t>
      </w:r>
      <w:r w:rsidR="00265D5D">
        <w:rPr>
          <w:rFonts w:ascii="Cambria" w:eastAsia="Times New Roman" w:hAnsi="Cambria" w:cs="Times New Roman"/>
          <w:b/>
          <w:i/>
          <w:iCs/>
        </w:rPr>
        <w:t xml:space="preserve"> Activity</w:t>
      </w:r>
    </w:p>
    <w:p w14:paraId="3A37EE2F" w14:textId="1CD8EDC0" w:rsidR="008C6805" w:rsidRDefault="00265D5D" w:rsidP="00A16202">
      <w:pPr>
        <w:rPr>
          <w:rFonts w:ascii="Cambria" w:eastAsia="Times New Roman" w:hAnsi="Cambria" w:cs="Times New Roman"/>
          <w:bCs/>
        </w:rPr>
      </w:pPr>
      <w:r>
        <w:rPr>
          <w:rFonts w:ascii="Cambria" w:eastAsia="Times New Roman" w:hAnsi="Cambria" w:cs="Times New Roman"/>
          <w:bCs/>
        </w:rPr>
        <w:t>Revisit your short writing work from last week and address the following prompts:</w:t>
      </w:r>
    </w:p>
    <w:p w14:paraId="07FE54C7" w14:textId="0B00B029" w:rsidR="00134738" w:rsidRDefault="00134738" w:rsidP="00265D5D">
      <w:pPr>
        <w:pStyle w:val="ListParagraph"/>
        <w:numPr>
          <w:ilvl w:val="0"/>
          <w:numId w:val="25"/>
        </w:numPr>
        <w:rPr>
          <w:rFonts w:ascii="Cambria" w:eastAsia="Times New Roman" w:hAnsi="Cambria" w:cs="Times New Roman"/>
          <w:bCs/>
        </w:rPr>
      </w:pPr>
      <w:r>
        <w:rPr>
          <w:rFonts w:ascii="Cambria" w:eastAsia="Times New Roman" w:hAnsi="Cambria" w:cs="Times New Roman"/>
          <w:bCs/>
        </w:rPr>
        <w:t>First, complete Exercise 7.2 (105).</w:t>
      </w:r>
    </w:p>
    <w:p w14:paraId="5DE1B98B" w14:textId="086BE5AF" w:rsidR="00265D5D" w:rsidRPr="00134738" w:rsidRDefault="00134738" w:rsidP="00134738">
      <w:pPr>
        <w:pStyle w:val="ListParagraph"/>
        <w:numPr>
          <w:ilvl w:val="0"/>
          <w:numId w:val="25"/>
        </w:numPr>
        <w:rPr>
          <w:rFonts w:ascii="Cambria" w:eastAsia="Times New Roman" w:hAnsi="Cambria" w:cs="Times New Roman"/>
          <w:bCs/>
        </w:rPr>
      </w:pPr>
      <w:r>
        <w:rPr>
          <w:rFonts w:ascii="Cambria" w:eastAsia="Times New Roman" w:hAnsi="Cambria" w:cs="Times New Roman"/>
          <w:bCs/>
        </w:rPr>
        <w:t xml:space="preserve">Next, address the main questions for introductions: what is the shared context that connects the reader to the topic? </w:t>
      </w:r>
      <w:r w:rsidRPr="00134738">
        <w:rPr>
          <w:rFonts w:ascii="Cambria" w:eastAsia="Times New Roman" w:hAnsi="Cambria" w:cs="Times New Roman"/>
          <w:bCs/>
        </w:rPr>
        <w:t>W</w:t>
      </w:r>
      <w:r w:rsidR="00265D5D" w:rsidRPr="00134738">
        <w:rPr>
          <w:rFonts w:ascii="Cambria" w:eastAsia="Times New Roman" w:hAnsi="Cambria" w:cs="Times New Roman"/>
          <w:bCs/>
        </w:rPr>
        <w:t>hat is the problem your short writing addresses? Why should readers care about it?</w:t>
      </w:r>
      <w:r>
        <w:rPr>
          <w:rFonts w:ascii="Cambria" w:eastAsia="Times New Roman" w:hAnsi="Cambria" w:cs="Times New Roman"/>
          <w:bCs/>
        </w:rPr>
        <w:t xml:space="preserve"> </w:t>
      </w:r>
      <w:r w:rsidRPr="00134738">
        <w:rPr>
          <w:rFonts w:ascii="Cambria" w:eastAsia="Times New Roman" w:hAnsi="Cambria" w:cs="Times New Roman"/>
          <w:bCs/>
        </w:rPr>
        <w:t>What is the solution you propose?</w:t>
      </w:r>
    </w:p>
    <w:p w14:paraId="03C5D2E2" w14:textId="4712B38A" w:rsidR="00134738" w:rsidRDefault="00134738" w:rsidP="00265D5D">
      <w:pPr>
        <w:pStyle w:val="ListParagraph"/>
        <w:numPr>
          <w:ilvl w:val="0"/>
          <w:numId w:val="25"/>
        </w:numPr>
        <w:rPr>
          <w:rFonts w:ascii="Cambria" w:eastAsia="Times New Roman" w:hAnsi="Cambria" w:cs="Times New Roman"/>
          <w:bCs/>
        </w:rPr>
      </w:pPr>
      <w:r>
        <w:rPr>
          <w:rFonts w:ascii="Cambria" w:eastAsia="Times New Roman" w:hAnsi="Cambria" w:cs="Times New Roman"/>
          <w:bCs/>
        </w:rPr>
        <w:t xml:space="preserve">Go back to your short writing and address the prompts on 103-104. </w:t>
      </w:r>
      <w:proofErr w:type="gramStart"/>
      <w:r>
        <w:rPr>
          <w:rFonts w:ascii="Cambria" w:eastAsia="Times New Roman" w:hAnsi="Cambria" w:cs="Times New Roman"/>
          <w:bCs/>
        </w:rPr>
        <w:t>Make revisions to</w:t>
      </w:r>
      <w:proofErr w:type="gramEnd"/>
      <w:r>
        <w:rPr>
          <w:rFonts w:ascii="Cambria" w:eastAsia="Times New Roman" w:hAnsi="Cambria" w:cs="Times New Roman"/>
          <w:bCs/>
        </w:rPr>
        <w:t xml:space="preserve"> your introduction as needed.</w:t>
      </w:r>
    </w:p>
    <w:p w14:paraId="566F7CBE" w14:textId="77777777" w:rsidR="00012627" w:rsidRDefault="00012627" w:rsidP="00012627">
      <w:pPr>
        <w:rPr>
          <w:rFonts w:ascii="Cambria" w:eastAsia="Times New Roman" w:hAnsi="Cambria" w:cs="Times New Roman"/>
          <w:bCs/>
        </w:rPr>
      </w:pPr>
    </w:p>
    <w:p w14:paraId="6C3E0C83" w14:textId="0252DFE4" w:rsidR="00012627" w:rsidRDefault="00012627" w:rsidP="00012627">
      <w:pPr>
        <w:rPr>
          <w:rFonts w:ascii="Cambria" w:eastAsia="Times New Roman" w:hAnsi="Cambria" w:cs="Times New Roman"/>
          <w:b/>
          <w:i/>
          <w:iCs/>
        </w:rPr>
      </w:pPr>
      <w:r>
        <w:rPr>
          <w:rFonts w:ascii="Cambria" w:eastAsia="Times New Roman" w:hAnsi="Cambria" w:cs="Times New Roman"/>
          <w:b/>
          <w:i/>
          <w:iCs/>
        </w:rPr>
        <w:t>Coherence Activity</w:t>
      </w:r>
    </w:p>
    <w:p w14:paraId="5AC5D0DA" w14:textId="5FC6B206" w:rsidR="00012627" w:rsidRPr="00012627" w:rsidRDefault="00012627" w:rsidP="00012627">
      <w:pPr>
        <w:rPr>
          <w:rFonts w:ascii="Cambria" w:eastAsia="Times New Roman" w:hAnsi="Cambria" w:cs="Times New Roman"/>
          <w:bCs/>
        </w:rPr>
      </w:pPr>
      <w:r>
        <w:rPr>
          <w:rFonts w:ascii="Cambria" w:eastAsia="Times New Roman" w:hAnsi="Cambria" w:cs="Times New Roman"/>
          <w:bCs/>
        </w:rPr>
        <w:t xml:space="preserve">Revisit your short writing work from last week and complete Exercise </w:t>
      </w:r>
      <w:r>
        <w:rPr>
          <w:rFonts w:ascii="Cambria" w:eastAsia="Times New Roman" w:hAnsi="Cambria" w:cs="Times New Roman"/>
          <w:bCs/>
        </w:rPr>
        <w:t>8</w:t>
      </w:r>
      <w:r>
        <w:rPr>
          <w:rFonts w:ascii="Cambria" w:eastAsia="Times New Roman" w:hAnsi="Cambria" w:cs="Times New Roman"/>
          <w:bCs/>
        </w:rPr>
        <w:t>.</w:t>
      </w:r>
      <w:r>
        <w:rPr>
          <w:rFonts w:ascii="Cambria" w:eastAsia="Times New Roman" w:hAnsi="Cambria" w:cs="Times New Roman"/>
          <w:bCs/>
        </w:rPr>
        <w:t>1</w:t>
      </w:r>
      <w:r>
        <w:rPr>
          <w:rFonts w:ascii="Cambria" w:eastAsia="Times New Roman" w:hAnsi="Cambria" w:cs="Times New Roman"/>
          <w:bCs/>
        </w:rPr>
        <w:t xml:space="preserve"> (1</w:t>
      </w:r>
      <w:r>
        <w:rPr>
          <w:rFonts w:ascii="Cambria" w:eastAsia="Times New Roman" w:hAnsi="Cambria" w:cs="Times New Roman"/>
          <w:bCs/>
        </w:rPr>
        <w:t>18-119</w:t>
      </w:r>
      <w:r>
        <w:rPr>
          <w:rFonts w:ascii="Cambria" w:eastAsia="Times New Roman" w:hAnsi="Cambria" w:cs="Times New Roman"/>
          <w:bCs/>
        </w:rPr>
        <w:t>).</w:t>
      </w:r>
    </w:p>
    <w:sectPr w:rsidR="00012627" w:rsidRPr="00012627"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0EF3"/>
    <w:multiLevelType w:val="hybridMultilevel"/>
    <w:tmpl w:val="795430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9384863"/>
    <w:multiLevelType w:val="hybridMultilevel"/>
    <w:tmpl w:val="81980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023212"/>
    <w:multiLevelType w:val="hybridMultilevel"/>
    <w:tmpl w:val="633EB3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379757A"/>
    <w:multiLevelType w:val="hybridMultilevel"/>
    <w:tmpl w:val="2508160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7161175"/>
    <w:multiLevelType w:val="hybridMultilevel"/>
    <w:tmpl w:val="2FD454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D2D295A"/>
    <w:multiLevelType w:val="hybridMultilevel"/>
    <w:tmpl w:val="915E5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1562667"/>
    <w:multiLevelType w:val="hybridMultilevel"/>
    <w:tmpl w:val="CD4C66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FFC16E3"/>
    <w:multiLevelType w:val="hybridMultilevel"/>
    <w:tmpl w:val="55C4AE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3115B00"/>
    <w:multiLevelType w:val="hybridMultilevel"/>
    <w:tmpl w:val="C0366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34638F0"/>
    <w:multiLevelType w:val="hybridMultilevel"/>
    <w:tmpl w:val="2FA67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40A1659"/>
    <w:multiLevelType w:val="hybridMultilevel"/>
    <w:tmpl w:val="F94A5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9360B2D"/>
    <w:multiLevelType w:val="hybridMultilevel"/>
    <w:tmpl w:val="C8BC8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2D513FB"/>
    <w:multiLevelType w:val="hybridMultilevel"/>
    <w:tmpl w:val="CDA0FD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4412F61"/>
    <w:multiLevelType w:val="hybridMultilevel"/>
    <w:tmpl w:val="B088F3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C395AD8"/>
    <w:multiLevelType w:val="hybridMultilevel"/>
    <w:tmpl w:val="A92439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9340182">
    <w:abstractNumId w:val="4"/>
  </w:num>
  <w:num w:numId="2" w16cid:durableId="68384561">
    <w:abstractNumId w:val="14"/>
  </w:num>
  <w:num w:numId="3" w16cid:durableId="943000512">
    <w:abstractNumId w:val="12"/>
  </w:num>
  <w:num w:numId="4" w16cid:durableId="2024280025">
    <w:abstractNumId w:val="19"/>
  </w:num>
  <w:num w:numId="5" w16cid:durableId="1797991317">
    <w:abstractNumId w:val="3"/>
  </w:num>
  <w:num w:numId="6" w16cid:durableId="94834763">
    <w:abstractNumId w:val="5"/>
  </w:num>
  <w:num w:numId="7" w16cid:durableId="599604972">
    <w:abstractNumId w:val="2"/>
  </w:num>
  <w:num w:numId="8" w16cid:durableId="288706966">
    <w:abstractNumId w:val="23"/>
  </w:num>
  <w:num w:numId="9" w16cid:durableId="212080928">
    <w:abstractNumId w:val="6"/>
  </w:num>
  <w:num w:numId="10" w16cid:durableId="868685214">
    <w:abstractNumId w:val="11"/>
  </w:num>
  <w:num w:numId="11" w16cid:durableId="465708064">
    <w:abstractNumId w:val="10"/>
  </w:num>
  <w:num w:numId="12" w16cid:durableId="648287965">
    <w:abstractNumId w:val="13"/>
  </w:num>
  <w:num w:numId="13" w16cid:durableId="1103767335">
    <w:abstractNumId w:val="21"/>
  </w:num>
  <w:num w:numId="14" w16cid:durableId="299963416">
    <w:abstractNumId w:val="1"/>
  </w:num>
  <w:num w:numId="15" w16cid:durableId="2053387019">
    <w:abstractNumId w:val="18"/>
  </w:num>
  <w:num w:numId="16" w16cid:durableId="1506244064">
    <w:abstractNumId w:val="20"/>
  </w:num>
  <w:num w:numId="17" w16cid:durableId="298268100">
    <w:abstractNumId w:val="16"/>
  </w:num>
  <w:num w:numId="18" w16cid:durableId="1750732398">
    <w:abstractNumId w:val="9"/>
  </w:num>
  <w:num w:numId="19" w16cid:durableId="1113552029">
    <w:abstractNumId w:val="24"/>
  </w:num>
  <w:num w:numId="20" w16cid:durableId="683432951">
    <w:abstractNumId w:val="15"/>
  </w:num>
  <w:num w:numId="21" w16cid:durableId="1664889249">
    <w:abstractNumId w:val="8"/>
  </w:num>
  <w:num w:numId="22" w16cid:durableId="1913931402">
    <w:abstractNumId w:val="17"/>
  </w:num>
  <w:num w:numId="23" w16cid:durableId="432366035">
    <w:abstractNumId w:val="7"/>
  </w:num>
  <w:num w:numId="24" w16cid:durableId="871572111">
    <w:abstractNumId w:val="22"/>
  </w:num>
  <w:num w:numId="25" w16cid:durableId="1640570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2627"/>
    <w:rsid w:val="00013D2A"/>
    <w:rsid w:val="00025D9A"/>
    <w:rsid w:val="00027C00"/>
    <w:rsid w:val="000A6D47"/>
    <w:rsid w:val="000C177B"/>
    <w:rsid w:val="000C6CD2"/>
    <w:rsid w:val="00131F19"/>
    <w:rsid w:val="00134738"/>
    <w:rsid w:val="00184294"/>
    <w:rsid w:val="00196BD4"/>
    <w:rsid w:val="001A1BE7"/>
    <w:rsid w:val="001B613F"/>
    <w:rsid w:val="001E1CBB"/>
    <w:rsid w:val="001F5DFF"/>
    <w:rsid w:val="00200929"/>
    <w:rsid w:val="0021382A"/>
    <w:rsid w:val="00246C8C"/>
    <w:rsid w:val="002476AB"/>
    <w:rsid w:val="00265D5D"/>
    <w:rsid w:val="00294EF9"/>
    <w:rsid w:val="002B0A4A"/>
    <w:rsid w:val="002C1399"/>
    <w:rsid w:val="003436BE"/>
    <w:rsid w:val="00352E8B"/>
    <w:rsid w:val="00362D78"/>
    <w:rsid w:val="003C0D49"/>
    <w:rsid w:val="003D6E75"/>
    <w:rsid w:val="00435769"/>
    <w:rsid w:val="00443E9A"/>
    <w:rsid w:val="004701C0"/>
    <w:rsid w:val="004B5730"/>
    <w:rsid w:val="004E780A"/>
    <w:rsid w:val="004F3771"/>
    <w:rsid w:val="00504694"/>
    <w:rsid w:val="005735AE"/>
    <w:rsid w:val="00583AD7"/>
    <w:rsid w:val="005B52FC"/>
    <w:rsid w:val="005C37ED"/>
    <w:rsid w:val="005F0DA9"/>
    <w:rsid w:val="00660F8B"/>
    <w:rsid w:val="00692DEE"/>
    <w:rsid w:val="006A5A68"/>
    <w:rsid w:val="006D5E9C"/>
    <w:rsid w:val="00711EE1"/>
    <w:rsid w:val="00716DAB"/>
    <w:rsid w:val="00746FDE"/>
    <w:rsid w:val="00795351"/>
    <w:rsid w:val="007A1843"/>
    <w:rsid w:val="007B14B2"/>
    <w:rsid w:val="007E166B"/>
    <w:rsid w:val="00832FCD"/>
    <w:rsid w:val="008515DD"/>
    <w:rsid w:val="00862D56"/>
    <w:rsid w:val="0087483C"/>
    <w:rsid w:val="00887083"/>
    <w:rsid w:val="008C6805"/>
    <w:rsid w:val="008E0239"/>
    <w:rsid w:val="008E3A79"/>
    <w:rsid w:val="00942D23"/>
    <w:rsid w:val="009567CD"/>
    <w:rsid w:val="00980CBD"/>
    <w:rsid w:val="009A47C9"/>
    <w:rsid w:val="009C0942"/>
    <w:rsid w:val="009E78B3"/>
    <w:rsid w:val="009F7456"/>
    <w:rsid w:val="00A02352"/>
    <w:rsid w:val="00A02E49"/>
    <w:rsid w:val="00A079AA"/>
    <w:rsid w:val="00A16202"/>
    <w:rsid w:val="00A249F3"/>
    <w:rsid w:val="00A6762A"/>
    <w:rsid w:val="00AC1C72"/>
    <w:rsid w:val="00AD4DC5"/>
    <w:rsid w:val="00AE1525"/>
    <w:rsid w:val="00AE1EC8"/>
    <w:rsid w:val="00AE335C"/>
    <w:rsid w:val="00AF18E5"/>
    <w:rsid w:val="00B05506"/>
    <w:rsid w:val="00B055BD"/>
    <w:rsid w:val="00B34783"/>
    <w:rsid w:val="00B47327"/>
    <w:rsid w:val="00B74938"/>
    <w:rsid w:val="00B82D8A"/>
    <w:rsid w:val="00B976DB"/>
    <w:rsid w:val="00BF155C"/>
    <w:rsid w:val="00C03C21"/>
    <w:rsid w:val="00C367BD"/>
    <w:rsid w:val="00C57BF3"/>
    <w:rsid w:val="00C60A46"/>
    <w:rsid w:val="00C673A5"/>
    <w:rsid w:val="00C9418B"/>
    <w:rsid w:val="00D009E5"/>
    <w:rsid w:val="00D37DB8"/>
    <w:rsid w:val="00D54B26"/>
    <w:rsid w:val="00DA097D"/>
    <w:rsid w:val="00DC6773"/>
    <w:rsid w:val="00DD53B8"/>
    <w:rsid w:val="00E128C4"/>
    <w:rsid w:val="00E51507"/>
    <w:rsid w:val="00E55FF1"/>
    <w:rsid w:val="00E60718"/>
    <w:rsid w:val="00EB4E12"/>
    <w:rsid w:val="00EE154B"/>
    <w:rsid w:val="00F3236E"/>
    <w:rsid w:val="00F6062D"/>
    <w:rsid w:val="00F74ABE"/>
    <w:rsid w:val="00F833D4"/>
    <w:rsid w:val="00F86B87"/>
    <w:rsid w:val="00F87C51"/>
    <w:rsid w:val="00F93A90"/>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49F3"/>
    <w:rPr>
      <w:color w:val="605E5C"/>
      <w:shd w:val="clear" w:color="auto" w:fill="E1DFDD"/>
    </w:rPr>
  </w:style>
  <w:style w:type="character" w:styleId="Strong">
    <w:name w:val="Strong"/>
    <w:basedOn w:val="DefaultParagraphFont"/>
    <w:uiPriority w:val="22"/>
    <w:qFormat/>
    <w:rsid w:val="00A249F3"/>
    <w:rPr>
      <w:b/>
      <w:bCs/>
    </w:rPr>
  </w:style>
  <w:style w:type="character" w:styleId="FollowedHyperlink">
    <w:name w:val="FollowedHyperlink"/>
    <w:basedOn w:val="DefaultParagraphFont"/>
    <w:uiPriority w:val="99"/>
    <w:semiHidden/>
    <w:unhideWhenUsed/>
    <w:rsid w:val="00F74ABE"/>
    <w:rPr>
      <w:color w:val="954F72" w:themeColor="followedHyperlink"/>
      <w:u w:val="single"/>
    </w:rPr>
  </w:style>
  <w:style w:type="character" w:styleId="CommentReference">
    <w:name w:val="annotation reference"/>
    <w:basedOn w:val="DefaultParagraphFont"/>
    <w:uiPriority w:val="99"/>
    <w:semiHidden/>
    <w:unhideWhenUsed/>
    <w:rsid w:val="00294EF9"/>
    <w:rPr>
      <w:sz w:val="16"/>
      <w:szCs w:val="16"/>
    </w:rPr>
  </w:style>
  <w:style w:type="paragraph" w:styleId="CommentText">
    <w:name w:val="annotation text"/>
    <w:basedOn w:val="Normal"/>
    <w:link w:val="CommentTextChar"/>
    <w:uiPriority w:val="99"/>
    <w:semiHidden/>
    <w:unhideWhenUsed/>
    <w:rsid w:val="00294EF9"/>
    <w:rPr>
      <w:sz w:val="20"/>
      <w:szCs w:val="20"/>
    </w:rPr>
  </w:style>
  <w:style w:type="character" w:customStyle="1" w:styleId="CommentTextChar">
    <w:name w:val="Comment Text Char"/>
    <w:basedOn w:val="DefaultParagraphFont"/>
    <w:link w:val="CommentText"/>
    <w:uiPriority w:val="99"/>
    <w:semiHidden/>
    <w:rsid w:val="00294EF9"/>
    <w:rPr>
      <w:sz w:val="20"/>
      <w:szCs w:val="20"/>
    </w:rPr>
  </w:style>
  <w:style w:type="paragraph" w:styleId="CommentSubject">
    <w:name w:val="annotation subject"/>
    <w:basedOn w:val="CommentText"/>
    <w:next w:val="CommentText"/>
    <w:link w:val="CommentSubjectChar"/>
    <w:uiPriority w:val="99"/>
    <w:semiHidden/>
    <w:unhideWhenUsed/>
    <w:rsid w:val="00294EF9"/>
    <w:rPr>
      <w:b/>
      <w:bCs/>
    </w:rPr>
  </w:style>
  <w:style w:type="character" w:customStyle="1" w:styleId="CommentSubjectChar">
    <w:name w:val="Comment Subject Char"/>
    <w:basedOn w:val="CommentTextChar"/>
    <w:link w:val="CommentSubject"/>
    <w:uiPriority w:val="99"/>
    <w:semiHidden/>
    <w:rsid w:val="00294EF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571305471">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569</Words>
  <Characters>2980</Characters>
  <Application>Microsoft Office Word</Application>
  <DocSecurity>0</DocSecurity>
  <Lines>64</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4</cp:revision>
  <dcterms:created xsi:type="dcterms:W3CDTF">2026-02-09T17:43:00Z</dcterms:created>
  <dcterms:modified xsi:type="dcterms:W3CDTF">2026-02-09T19:08:00Z</dcterms:modified>
</cp:coreProperties>
</file>