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6A30A6" w14:textId="3E8CBC63" w:rsidR="00A12975" w:rsidRPr="00585C47" w:rsidRDefault="00A12975" w:rsidP="00A12975">
      <w:pPr>
        <w:outlineLvl w:val="0"/>
        <w:rPr>
          <w:rFonts w:ascii="Cambria" w:hAnsi="Cambria"/>
          <w:b/>
          <w:sz w:val="28"/>
          <w:szCs w:val="28"/>
        </w:rPr>
      </w:pPr>
      <w:r w:rsidRPr="00585C47">
        <w:rPr>
          <w:rFonts w:ascii="Cambria" w:hAnsi="Cambria"/>
          <w:b/>
          <w:sz w:val="28"/>
          <w:szCs w:val="28"/>
        </w:rPr>
        <w:t xml:space="preserve">Notes for </w:t>
      </w:r>
      <w:r w:rsidR="00B8346E">
        <w:rPr>
          <w:rFonts w:ascii="Cambria" w:hAnsi="Cambria"/>
          <w:b/>
          <w:sz w:val="28"/>
          <w:szCs w:val="28"/>
        </w:rPr>
        <w:t>Mon</w:t>
      </w:r>
      <w:r w:rsidRPr="00585C47">
        <w:rPr>
          <w:rFonts w:ascii="Cambria" w:hAnsi="Cambria"/>
          <w:b/>
          <w:sz w:val="28"/>
          <w:szCs w:val="28"/>
        </w:rPr>
        <w:t xml:space="preserve">day, </w:t>
      </w:r>
      <w:r w:rsidR="00B8346E">
        <w:rPr>
          <w:rFonts w:ascii="Cambria" w:hAnsi="Cambria"/>
          <w:b/>
          <w:sz w:val="28"/>
          <w:szCs w:val="28"/>
        </w:rPr>
        <w:t>February 9</w:t>
      </w:r>
    </w:p>
    <w:p w14:paraId="6627C572" w14:textId="77777777" w:rsidR="00535799" w:rsidRDefault="00535799" w:rsidP="00535799">
      <w:pPr>
        <w:outlineLvl w:val="0"/>
        <w:rPr>
          <w:rFonts w:ascii="Cambria" w:hAnsi="Cambria"/>
          <w:b/>
          <w:i/>
        </w:rPr>
      </w:pPr>
    </w:p>
    <w:p w14:paraId="0FD67A05" w14:textId="77777777" w:rsidR="00585C47" w:rsidRPr="00F30F7C" w:rsidRDefault="00585C47" w:rsidP="00585C47">
      <w:pPr>
        <w:rPr>
          <w:rFonts w:ascii="Cambria" w:eastAsia="Times New Roman" w:hAnsi="Cambria" w:cs="Times New Roman"/>
          <w:b/>
          <w:bCs/>
          <w:i/>
          <w:iCs/>
        </w:rPr>
      </w:pPr>
      <w:r>
        <w:rPr>
          <w:rFonts w:ascii="Cambria" w:eastAsia="Times New Roman" w:hAnsi="Cambria" w:cs="Times New Roman"/>
          <w:b/>
          <w:bCs/>
          <w:i/>
          <w:iCs/>
        </w:rPr>
        <w:t>Peer Review</w:t>
      </w:r>
    </w:p>
    <w:p w14:paraId="3213D720" w14:textId="77777777" w:rsidR="00585C47" w:rsidRPr="00BD34CA" w:rsidRDefault="00585C47" w:rsidP="00585C47">
      <w:pPr>
        <w:rPr>
          <w:rFonts w:ascii="Cambria" w:hAnsi="Cambria"/>
        </w:rPr>
      </w:pPr>
      <w:r w:rsidRPr="00BD34CA">
        <w:rPr>
          <w:rFonts w:ascii="Cambria" w:hAnsi="Cambria"/>
        </w:rPr>
        <w:t xml:space="preserve">Complete the following steps </w:t>
      </w:r>
      <w:r>
        <w:rPr>
          <w:rFonts w:ascii="Cambria" w:hAnsi="Cambria"/>
        </w:rPr>
        <w:t>with your partner</w:t>
      </w:r>
      <w:r w:rsidRPr="00BD34CA">
        <w:rPr>
          <w:rFonts w:ascii="Cambria" w:hAnsi="Cambria"/>
        </w:rPr>
        <w:t>.</w:t>
      </w:r>
    </w:p>
    <w:p w14:paraId="3E30C124" w14:textId="77777777" w:rsidR="00585C47" w:rsidRPr="00BD34CA" w:rsidRDefault="00585C47" w:rsidP="00585C47">
      <w:pPr>
        <w:rPr>
          <w:rFonts w:ascii="Cambria" w:hAnsi="Cambria"/>
        </w:rPr>
      </w:pPr>
    </w:p>
    <w:p w14:paraId="6F6E45BC" w14:textId="77777777" w:rsidR="00585C47" w:rsidRPr="00BD34CA" w:rsidRDefault="00585C47" w:rsidP="00585C47">
      <w:pPr>
        <w:rPr>
          <w:rFonts w:ascii="Cambria" w:hAnsi="Cambria"/>
        </w:rPr>
      </w:pPr>
      <w:r w:rsidRPr="00BD34CA">
        <w:rPr>
          <w:rFonts w:ascii="Cambria" w:hAnsi="Cambria"/>
        </w:rPr>
        <w:t>1) Read through your partner’s paper once, making notes along the way of things you find effective about the paper and places for further development.</w:t>
      </w:r>
    </w:p>
    <w:p w14:paraId="74763E52" w14:textId="77777777" w:rsidR="00585C47" w:rsidRPr="00BD34CA" w:rsidRDefault="00585C47" w:rsidP="00585C47">
      <w:pPr>
        <w:rPr>
          <w:rFonts w:ascii="Cambria" w:hAnsi="Cambria"/>
        </w:rPr>
      </w:pPr>
    </w:p>
    <w:p w14:paraId="7741C7BF" w14:textId="77777777" w:rsidR="00585C47" w:rsidRPr="00BD34CA" w:rsidRDefault="00585C47" w:rsidP="00585C47">
      <w:pPr>
        <w:rPr>
          <w:rFonts w:ascii="Cambria" w:hAnsi="Cambria"/>
        </w:rPr>
      </w:pPr>
      <w:r w:rsidRPr="00BD34CA">
        <w:rPr>
          <w:rFonts w:ascii="Cambria" w:hAnsi="Cambria"/>
        </w:rPr>
        <w:t>2) Next, write out your thoughts on these prompts:</w:t>
      </w:r>
    </w:p>
    <w:p w14:paraId="3198E33F" w14:textId="77777777" w:rsidR="00585C47" w:rsidRPr="00BD34CA" w:rsidRDefault="00585C47" w:rsidP="00585C47">
      <w:pPr>
        <w:pStyle w:val="ListParagraph"/>
        <w:numPr>
          <w:ilvl w:val="0"/>
          <w:numId w:val="19"/>
        </w:numPr>
        <w:rPr>
          <w:rFonts w:ascii="Cambria" w:hAnsi="Cambria"/>
        </w:rPr>
      </w:pPr>
      <w:r w:rsidRPr="00BD34CA">
        <w:rPr>
          <w:rFonts w:ascii="Cambria" w:hAnsi="Cambria"/>
        </w:rPr>
        <w:t>Does the paper effectively address the assignment prompts? Where is it most effective? What can be further developed?</w:t>
      </w:r>
    </w:p>
    <w:p w14:paraId="5152C147" w14:textId="77777777" w:rsidR="00585C47" w:rsidRPr="00BD34CA" w:rsidRDefault="00585C47" w:rsidP="00585C47">
      <w:pPr>
        <w:pStyle w:val="ListParagraph"/>
        <w:numPr>
          <w:ilvl w:val="1"/>
          <w:numId w:val="19"/>
        </w:numPr>
        <w:rPr>
          <w:rFonts w:ascii="Cambria" w:hAnsi="Cambria"/>
        </w:rPr>
      </w:pPr>
      <w:r w:rsidRPr="00BD34CA">
        <w:rPr>
          <w:rFonts w:ascii="Cambria" w:hAnsi="Cambria"/>
        </w:rPr>
        <w:t>Identifying main purpose and/or argument</w:t>
      </w:r>
    </w:p>
    <w:p w14:paraId="6ECD8F04" w14:textId="77777777" w:rsidR="00585C47" w:rsidRDefault="00585C47" w:rsidP="00585C47">
      <w:pPr>
        <w:pStyle w:val="ListParagraph"/>
        <w:numPr>
          <w:ilvl w:val="1"/>
          <w:numId w:val="19"/>
        </w:numPr>
        <w:rPr>
          <w:rFonts w:ascii="Cambria" w:hAnsi="Cambria"/>
        </w:rPr>
      </w:pPr>
      <w:r w:rsidRPr="00BD34CA">
        <w:rPr>
          <w:rFonts w:ascii="Cambria" w:hAnsi="Cambria"/>
        </w:rPr>
        <w:t>Identifying how the source supports and develops its thinking through reasoning</w:t>
      </w:r>
      <w:r>
        <w:rPr>
          <w:rFonts w:ascii="Cambria" w:hAnsi="Cambria"/>
        </w:rPr>
        <w:t>,</w:t>
      </w:r>
      <w:r w:rsidRPr="00BD34CA">
        <w:rPr>
          <w:rFonts w:ascii="Cambria" w:hAnsi="Cambria"/>
        </w:rPr>
        <w:t xml:space="preserve"> evidence</w:t>
      </w:r>
      <w:r>
        <w:rPr>
          <w:rFonts w:ascii="Cambria" w:hAnsi="Cambria"/>
        </w:rPr>
        <w:t>, examples, and other rhetorical strategies.</w:t>
      </w:r>
    </w:p>
    <w:p w14:paraId="5EF47E91" w14:textId="77777777" w:rsidR="00585C47" w:rsidRPr="00BD34CA" w:rsidRDefault="00585C47" w:rsidP="00585C47">
      <w:pPr>
        <w:pStyle w:val="ListParagraph"/>
        <w:numPr>
          <w:ilvl w:val="1"/>
          <w:numId w:val="19"/>
        </w:numPr>
        <w:rPr>
          <w:rFonts w:ascii="Cambria" w:hAnsi="Cambria"/>
        </w:rPr>
      </w:pPr>
      <w:r>
        <w:rPr>
          <w:rFonts w:ascii="Cambria" w:hAnsi="Cambria"/>
        </w:rPr>
        <w:t>Identifying the author’s values, attitudes, beliefs, orientation and reflecting on how this shapes their analysis.</w:t>
      </w:r>
    </w:p>
    <w:p w14:paraId="64A87317" w14:textId="77777777" w:rsidR="00585C47" w:rsidRPr="00BD34CA" w:rsidRDefault="00585C47" w:rsidP="00585C47">
      <w:pPr>
        <w:pStyle w:val="ListParagraph"/>
        <w:numPr>
          <w:ilvl w:val="1"/>
          <w:numId w:val="19"/>
        </w:numPr>
        <w:rPr>
          <w:rFonts w:ascii="Cambria" w:hAnsi="Cambria"/>
        </w:rPr>
      </w:pPr>
      <w:r>
        <w:rPr>
          <w:rFonts w:ascii="Cambria" w:hAnsi="Cambria"/>
        </w:rPr>
        <w:t>Noting important passages / incorporating quotes</w:t>
      </w:r>
    </w:p>
    <w:p w14:paraId="2D542135" w14:textId="77777777" w:rsidR="00585C47" w:rsidRPr="00BD34CA" w:rsidRDefault="00585C47" w:rsidP="00585C47">
      <w:pPr>
        <w:pStyle w:val="ListParagraph"/>
        <w:numPr>
          <w:ilvl w:val="1"/>
          <w:numId w:val="19"/>
        </w:numPr>
        <w:rPr>
          <w:rFonts w:ascii="Cambria" w:hAnsi="Cambria"/>
        </w:rPr>
      </w:pPr>
      <w:r>
        <w:rPr>
          <w:rFonts w:ascii="Cambria" w:hAnsi="Cambria"/>
        </w:rPr>
        <w:t>Assessing the uses and limits of the text</w:t>
      </w:r>
    </w:p>
    <w:p w14:paraId="0F8ABEA8" w14:textId="77777777" w:rsidR="00585C47" w:rsidRPr="00BD34CA" w:rsidRDefault="00585C47" w:rsidP="00585C47">
      <w:pPr>
        <w:rPr>
          <w:rFonts w:ascii="Cambria" w:hAnsi="Cambria"/>
        </w:rPr>
      </w:pPr>
    </w:p>
    <w:p w14:paraId="79B7FE8E" w14:textId="22AD8D31" w:rsidR="009875D0" w:rsidRDefault="00585C47" w:rsidP="00585C47">
      <w:pPr>
        <w:rPr>
          <w:rFonts w:ascii="Cambria" w:hAnsi="Cambria"/>
        </w:rPr>
      </w:pPr>
      <w:r w:rsidRPr="00BD34CA">
        <w:rPr>
          <w:rFonts w:ascii="Cambria" w:hAnsi="Cambria"/>
        </w:rPr>
        <w:t xml:space="preserve">3) Next, </w:t>
      </w:r>
      <w:r>
        <w:rPr>
          <w:rFonts w:ascii="Cambria" w:hAnsi="Cambria"/>
        </w:rPr>
        <w:t>you and your partner should share your</w:t>
      </w:r>
      <w:r w:rsidRPr="00BD34CA">
        <w:rPr>
          <w:rFonts w:ascii="Cambria" w:hAnsi="Cambria"/>
        </w:rPr>
        <w:t xml:space="preserve"> feedback</w:t>
      </w:r>
      <w:r>
        <w:rPr>
          <w:rFonts w:ascii="Cambria" w:hAnsi="Cambria"/>
        </w:rPr>
        <w:t>, discussing all the notes you made and your larger thoughts about the paper</w:t>
      </w:r>
      <w:r w:rsidRPr="00BD34CA">
        <w:rPr>
          <w:rFonts w:ascii="Cambria" w:hAnsi="Cambria"/>
        </w:rPr>
        <w:t xml:space="preserve">. </w:t>
      </w:r>
    </w:p>
    <w:p w14:paraId="4FA805FA" w14:textId="77777777" w:rsidR="00585C47" w:rsidRDefault="00585C47" w:rsidP="00585C47">
      <w:pPr>
        <w:rPr>
          <w:rFonts w:ascii="Cambria" w:hAnsi="Cambria"/>
          <w:b/>
          <w:i/>
          <w:iCs/>
        </w:rPr>
      </w:pPr>
    </w:p>
    <w:p w14:paraId="25D30E64" w14:textId="77777777" w:rsidR="009875D0" w:rsidRDefault="009875D0" w:rsidP="009875D0">
      <w:pPr>
        <w:outlineLvl w:val="0"/>
        <w:rPr>
          <w:rFonts w:ascii="Cambria" w:hAnsi="Cambria"/>
          <w:b/>
          <w:bCs/>
        </w:rPr>
      </w:pPr>
      <w:r>
        <w:rPr>
          <w:rFonts w:ascii="Cambria" w:hAnsi="Cambria"/>
          <w:b/>
          <w:bCs/>
          <w:i/>
          <w:iCs/>
        </w:rPr>
        <w:t>Resources for Synthesizing Sources</w:t>
      </w:r>
    </w:p>
    <w:p w14:paraId="2CDBE87F" w14:textId="77777777" w:rsidR="009875D0" w:rsidRPr="00585C47" w:rsidRDefault="009875D0" w:rsidP="009875D0">
      <w:pPr>
        <w:pStyle w:val="ListParagraph"/>
        <w:numPr>
          <w:ilvl w:val="0"/>
          <w:numId w:val="20"/>
        </w:numPr>
        <w:outlineLvl w:val="0"/>
        <w:rPr>
          <w:rFonts w:ascii="Cambria" w:hAnsi="Cambria"/>
          <w:b/>
          <w:bCs/>
        </w:rPr>
      </w:pPr>
      <w:hyperlink r:id="rId5" w:history="1">
        <w:r w:rsidRPr="00585C47">
          <w:rPr>
            <w:rStyle w:val="Hyperlink"/>
            <w:rFonts w:ascii="Cambria" w:hAnsi="Cambria"/>
          </w:rPr>
          <w:t>Purdue OWL</w:t>
        </w:r>
      </w:hyperlink>
    </w:p>
    <w:p w14:paraId="0B7325A2" w14:textId="77777777" w:rsidR="009875D0" w:rsidRPr="009875D0" w:rsidRDefault="009875D0" w:rsidP="009875D0">
      <w:pPr>
        <w:pStyle w:val="ListParagraph"/>
        <w:numPr>
          <w:ilvl w:val="0"/>
          <w:numId w:val="20"/>
        </w:numPr>
        <w:outlineLvl w:val="0"/>
        <w:rPr>
          <w:rFonts w:ascii="Cambria" w:hAnsi="Cambria"/>
          <w:b/>
          <w:bCs/>
        </w:rPr>
      </w:pPr>
      <w:hyperlink r:id="rId6" w:history="1">
        <w:r w:rsidRPr="00585C47">
          <w:rPr>
            <w:rStyle w:val="Hyperlink"/>
            <w:rFonts w:ascii="Cambria" w:hAnsi="Cambria"/>
          </w:rPr>
          <w:t>University of Illinois, Springfield</w:t>
        </w:r>
      </w:hyperlink>
    </w:p>
    <w:p w14:paraId="5B7774FE" w14:textId="77777777" w:rsidR="009875D0" w:rsidRPr="009875D0" w:rsidRDefault="009875D0" w:rsidP="009875D0">
      <w:pPr>
        <w:pStyle w:val="ListParagraph"/>
        <w:numPr>
          <w:ilvl w:val="1"/>
          <w:numId w:val="20"/>
        </w:numPr>
        <w:outlineLvl w:val="0"/>
        <w:rPr>
          <w:rFonts w:ascii="Cambria" w:hAnsi="Cambria"/>
          <w:b/>
          <w:bCs/>
        </w:rPr>
      </w:pPr>
      <w:r w:rsidRPr="009875D0">
        <w:rPr>
          <w:rFonts w:ascii="Cambria" w:hAnsi="Cambria"/>
          <w:i/>
          <w:iCs/>
        </w:rPr>
        <w:t>Similarity</w:t>
      </w:r>
      <w:r w:rsidRPr="009875D0">
        <w:rPr>
          <w:rFonts w:ascii="Cambria" w:hAnsi="Cambria"/>
        </w:rPr>
        <w:t>. Demonstrates how two or more sources agree with one another.</w:t>
      </w:r>
    </w:p>
    <w:p w14:paraId="10D01682" w14:textId="77777777" w:rsidR="009875D0" w:rsidRPr="009875D0" w:rsidRDefault="009875D0" w:rsidP="009875D0">
      <w:pPr>
        <w:pStyle w:val="ListParagraph"/>
        <w:numPr>
          <w:ilvl w:val="1"/>
          <w:numId w:val="20"/>
        </w:numPr>
        <w:outlineLvl w:val="0"/>
        <w:rPr>
          <w:rFonts w:ascii="Cambria" w:hAnsi="Cambria"/>
          <w:b/>
          <w:bCs/>
          <w:i/>
          <w:iCs/>
        </w:rPr>
      </w:pPr>
      <w:r w:rsidRPr="009875D0">
        <w:rPr>
          <w:rFonts w:ascii="Cambria" w:hAnsi="Cambria"/>
          <w:i/>
          <w:iCs/>
        </w:rPr>
        <w:t xml:space="preserve">Contrast. </w:t>
      </w:r>
      <w:r w:rsidRPr="009875D0">
        <w:rPr>
          <w:rFonts w:ascii="Cambria" w:hAnsi="Cambria"/>
        </w:rPr>
        <w:t>Demonstrates how two or more sources support a main point in different ways.</w:t>
      </w:r>
    </w:p>
    <w:p w14:paraId="19FC31BA" w14:textId="77777777" w:rsidR="009875D0" w:rsidRPr="009875D0" w:rsidRDefault="009875D0" w:rsidP="009875D0">
      <w:pPr>
        <w:pStyle w:val="ListParagraph"/>
        <w:numPr>
          <w:ilvl w:val="1"/>
          <w:numId w:val="20"/>
        </w:numPr>
        <w:outlineLvl w:val="0"/>
        <w:rPr>
          <w:rFonts w:ascii="Cambria" w:hAnsi="Cambria"/>
          <w:b/>
          <w:bCs/>
          <w:i/>
          <w:iCs/>
        </w:rPr>
      </w:pPr>
      <w:r w:rsidRPr="009875D0">
        <w:rPr>
          <w:rFonts w:ascii="Cambria" w:hAnsi="Cambria"/>
          <w:i/>
          <w:iCs/>
        </w:rPr>
        <w:t>Accumulation.</w:t>
      </w:r>
      <w:r w:rsidRPr="009875D0">
        <w:rPr>
          <w:rFonts w:ascii="Cambria" w:hAnsi="Cambria"/>
        </w:rPr>
        <w:t xml:space="preserve"> Demonstrates how one source builds on the idea of another.</w:t>
      </w:r>
    </w:p>
    <w:p w14:paraId="7B0C5E65" w14:textId="77777777" w:rsidR="009875D0" w:rsidRPr="009875D0" w:rsidRDefault="009875D0" w:rsidP="009875D0">
      <w:pPr>
        <w:pStyle w:val="ListParagraph"/>
        <w:numPr>
          <w:ilvl w:val="1"/>
          <w:numId w:val="20"/>
        </w:numPr>
        <w:outlineLvl w:val="0"/>
        <w:rPr>
          <w:rFonts w:ascii="Cambria" w:hAnsi="Cambria"/>
          <w:b/>
          <w:bCs/>
          <w:i/>
          <w:iCs/>
        </w:rPr>
      </w:pPr>
      <w:r w:rsidRPr="009875D0">
        <w:rPr>
          <w:rFonts w:ascii="Cambria" w:hAnsi="Cambria"/>
          <w:i/>
          <w:iCs/>
        </w:rPr>
        <w:t>Causation.</w:t>
      </w:r>
      <w:r w:rsidRPr="009875D0">
        <w:rPr>
          <w:rFonts w:ascii="Cambria" w:hAnsi="Cambria"/>
        </w:rPr>
        <w:t xml:space="preserve"> Demonstrates how one source discusses the effects of another source’s ideas.</w:t>
      </w:r>
    </w:p>
    <w:p w14:paraId="005BB8B5" w14:textId="77777777" w:rsidR="009875D0" w:rsidRDefault="009875D0" w:rsidP="00585C47">
      <w:pPr>
        <w:rPr>
          <w:rFonts w:ascii="Cambria" w:hAnsi="Cambria"/>
          <w:b/>
          <w:i/>
          <w:iCs/>
        </w:rPr>
      </w:pPr>
    </w:p>
    <w:p w14:paraId="33C5F63A" w14:textId="248E40E1" w:rsidR="00585C47" w:rsidRPr="008B4A52" w:rsidRDefault="00585C47" w:rsidP="00585C47">
      <w:pPr>
        <w:rPr>
          <w:rFonts w:ascii="Cambria" w:hAnsi="Cambria"/>
          <w:b/>
          <w:i/>
          <w:iCs/>
        </w:rPr>
      </w:pPr>
      <w:r w:rsidRPr="008B4A52">
        <w:rPr>
          <w:rFonts w:ascii="Cambria" w:hAnsi="Cambria"/>
          <w:b/>
          <w:i/>
          <w:iCs/>
        </w:rPr>
        <w:t xml:space="preserve">Mapping Debates with </w:t>
      </w:r>
      <w:hyperlink r:id="rId7" w:history="1">
        <w:r w:rsidRPr="008B4A52">
          <w:rPr>
            <w:rStyle w:val="Hyperlink"/>
            <w:rFonts w:ascii="Cambria" w:hAnsi="Cambria"/>
            <w:b/>
            <w:i/>
            <w:iCs/>
          </w:rPr>
          <w:t>Stasis Theory</w:t>
        </w:r>
      </w:hyperlink>
    </w:p>
    <w:p w14:paraId="4C83E16B" w14:textId="1E68A746" w:rsidR="00585C47" w:rsidRDefault="00585C47" w:rsidP="00585C47">
      <w:pPr>
        <w:rPr>
          <w:rFonts w:ascii="Cambria" w:hAnsi="Cambria"/>
        </w:rPr>
      </w:pPr>
      <w:r>
        <w:rPr>
          <w:rFonts w:ascii="Cambria" w:hAnsi="Cambria"/>
        </w:rPr>
        <w:t>As we work toward the Research Report, we can think further about how we can map out the conversation around our issues and debates using stasis theory. Based on what you find in your research and how you want to approach and understand your issue, you might broaden or narrow your scope.</w:t>
      </w:r>
    </w:p>
    <w:p w14:paraId="7A6B913F" w14:textId="77777777" w:rsidR="00585C47" w:rsidRDefault="00585C47" w:rsidP="00585C47">
      <w:pPr>
        <w:rPr>
          <w:rFonts w:ascii="Cambria" w:hAnsi="Cambria"/>
        </w:rPr>
      </w:pPr>
    </w:p>
    <w:p w14:paraId="7CF27BF2" w14:textId="770E5129" w:rsidR="00585C47" w:rsidRDefault="00585C47" w:rsidP="00585C47">
      <w:pPr>
        <w:rPr>
          <w:rFonts w:ascii="Cambria" w:hAnsi="Cambria"/>
        </w:rPr>
      </w:pPr>
      <w:r>
        <w:rPr>
          <w:rFonts w:ascii="Cambria" w:hAnsi="Cambria"/>
        </w:rPr>
        <w:t>For example, if we were doing research related to our class reading on sexual harassment and abuse, we could potentially focus on any argument that gets made about this topic. Some people make arguments about the facts and causes of sexual harassment; some people make arguments about how we define it; some people evaluate specific policies or decisions or actions in the conversation; some people suggest what we need to do. Again, depending on what we find in our research and what we want to focus on, we could potentially address all these different arguments.</w:t>
      </w:r>
    </w:p>
    <w:p w14:paraId="7D89F2E3" w14:textId="726FF2E5" w:rsidR="00585C47" w:rsidRDefault="00585C47" w:rsidP="00585C47">
      <w:pPr>
        <w:rPr>
          <w:rFonts w:ascii="Cambria" w:hAnsi="Cambria"/>
        </w:rPr>
      </w:pPr>
      <w:r>
        <w:rPr>
          <w:rFonts w:ascii="Cambria" w:hAnsi="Cambria"/>
        </w:rPr>
        <w:lastRenderedPageBreak/>
        <w:t>Another possibility would be to focus on a more specific concern within the larger conversation. For example, in the conversation around sexual harassment, we could focus just on questions of fact and cause (conjecture arguments). Here are some of the positions and arguments around the issue:</w:t>
      </w:r>
    </w:p>
    <w:p w14:paraId="3037F7F6" w14:textId="77777777" w:rsidR="00585C47" w:rsidRDefault="00585C47" w:rsidP="00585C47">
      <w:pPr>
        <w:pStyle w:val="ListParagraph"/>
        <w:numPr>
          <w:ilvl w:val="0"/>
          <w:numId w:val="17"/>
        </w:numPr>
        <w:rPr>
          <w:rFonts w:ascii="Cambria" w:hAnsi="Cambria"/>
        </w:rPr>
      </w:pPr>
      <w:r>
        <w:rPr>
          <w:rFonts w:ascii="Cambria" w:hAnsi="Cambria"/>
        </w:rPr>
        <w:t>Sexual harassment is not an issue. It does not happen as much as people suggest, so the concern is overplayed and unnecessary. Even if these sorts of situations do occur, women/victims are just as much at fault.</w:t>
      </w:r>
    </w:p>
    <w:p w14:paraId="6E3057D4" w14:textId="29C04F59" w:rsidR="00585C47" w:rsidRDefault="00585C47" w:rsidP="00585C47">
      <w:pPr>
        <w:pStyle w:val="ListParagraph"/>
        <w:numPr>
          <w:ilvl w:val="0"/>
          <w:numId w:val="17"/>
        </w:numPr>
        <w:rPr>
          <w:rFonts w:ascii="Cambria" w:hAnsi="Cambria"/>
        </w:rPr>
      </w:pPr>
      <w:r>
        <w:rPr>
          <w:rFonts w:ascii="Cambria" w:hAnsi="Cambria"/>
        </w:rPr>
        <w:t>Sexual harassment is an issue, and abusers should be held accountable for their actions.</w:t>
      </w:r>
    </w:p>
    <w:p w14:paraId="6B199742" w14:textId="45C6071A" w:rsidR="00585C47" w:rsidRPr="00585C47" w:rsidRDefault="00585C47" w:rsidP="00585C47">
      <w:pPr>
        <w:pStyle w:val="ListParagraph"/>
        <w:numPr>
          <w:ilvl w:val="0"/>
          <w:numId w:val="17"/>
        </w:numPr>
        <w:rPr>
          <w:rFonts w:ascii="Cambria" w:hAnsi="Cambria"/>
          <w:i/>
        </w:rPr>
      </w:pPr>
      <w:r>
        <w:rPr>
          <w:rFonts w:ascii="Cambria" w:hAnsi="Cambria"/>
        </w:rPr>
        <w:t xml:space="preserve">Sexual harassment is an issue, but the cause of the problem has more to do with power dynamics and dominance than with sex. </w:t>
      </w:r>
    </w:p>
    <w:p w14:paraId="26C29702" w14:textId="77777777" w:rsidR="00585C47" w:rsidRDefault="00585C47" w:rsidP="00585C47">
      <w:pPr>
        <w:rPr>
          <w:rFonts w:ascii="Cambria" w:hAnsi="Cambria"/>
          <w:i/>
        </w:rPr>
      </w:pPr>
    </w:p>
    <w:p w14:paraId="4D49E7BF" w14:textId="160BBC93" w:rsidR="00585C47" w:rsidRPr="009875D0" w:rsidRDefault="00585C47" w:rsidP="00585C47">
      <w:pPr>
        <w:rPr>
          <w:rFonts w:ascii="Cambria" w:hAnsi="Cambria"/>
          <w:b/>
          <w:bCs/>
          <w:i/>
        </w:rPr>
      </w:pPr>
      <w:r w:rsidRPr="009875D0">
        <w:rPr>
          <w:rFonts w:ascii="Cambria" w:hAnsi="Cambria"/>
          <w:b/>
          <w:bCs/>
          <w:i/>
        </w:rPr>
        <w:t>Writing Activity</w:t>
      </w:r>
    </w:p>
    <w:p w14:paraId="6DA4B5E6" w14:textId="77777777" w:rsidR="00585C47" w:rsidRDefault="00585C47" w:rsidP="00585C47">
      <w:pPr>
        <w:rPr>
          <w:rFonts w:ascii="Cambria" w:hAnsi="Cambria"/>
          <w:iCs/>
        </w:rPr>
      </w:pPr>
      <w:r>
        <w:rPr>
          <w:rFonts w:ascii="Cambria" w:hAnsi="Cambria"/>
          <w:iCs/>
        </w:rPr>
        <w:t>Map out the conversation around your debate using stasis theory. (We can update this map and get more specific as we do more research. For now, draw on what you already know.)</w:t>
      </w:r>
    </w:p>
    <w:p w14:paraId="62E335C2" w14:textId="77777777" w:rsidR="00585C47" w:rsidRDefault="00585C47" w:rsidP="00585C47">
      <w:pPr>
        <w:pStyle w:val="ListParagraph"/>
        <w:numPr>
          <w:ilvl w:val="0"/>
          <w:numId w:val="18"/>
        </w:numPr>
        <w:rPr>
          <w:rFonts w:ascii="Cambria" w:hAnsi="Cambria"/>
          <w:iCs/>
        </w:rPr>
      </w:pPr>
      <w:r>
        <w:rPr>
          <w:rFonts w:ascii="Cambria" w:hAnsi="Cambria"/>
          <w:i/>
        </w:rPr>
        <w:t xml:space="preserve">Conjecture. </w:t>
      </w:r>
      <w:r>
        <w:rPr>
          <w:rFonts w:ascii="Cambria" w:hAnsi="Cambria"/>
          <w:iCs/>
        </w:rPr>
        <w:t xml:space="preserve">What sort of arguments </w:t>
      </w:r>
      <w:proofErr w:type="gramStart"/>
      <w:r>
        <w:rPr>
          <w:rFonts w:ascii="Cambria" w:hAnsi="Cambria"/>
          <w:iCs/>
        </w:rPr>
        <w:t>do</w:t>
      </w:r>
      <w:proofErr w:type="gramEnd"/>
      <w:r>
        <w:rPr>
          <w:rFonts w:ascii="Cambria" w:hAnsi="Cambria"/>
          <w:iCs/>
        </w:rPr>
        <w:t xml:space="preserve"> people make about facts and causes?</w:t>
      </w:r>
    </w:p>
    <w:p w14:paraId="41924166" w14:textId="77777777" w:rsidR="00585C47" w:rsidRDefault="00585C47" w:rsidP="00585C47">
      <w:pPr>
        <w:pStyle w:val="ListParagraph"/>
        <w:numPr>
          <w:ilvl w:val="0"/>
          <w:numId w:val="18"/>
        </w:numPr>
        <w:rPr>
          <w:rFonts w:ascii="Cambria" w:hAnsi="Cambria"/>
          <w:iCs/>
        </w:rPr>
      </w:pPr>
      <w:r>
        <w:rPr>
          <w:rFonts w:ascii="Cambria" w:hAnsi="Cambria"/>
          <w:i/>
        </w:rPr>
        <w:t>Definition.</w:t>
      </w:r>
      <w:r>
        <w:rPr>
          <w:rFonts w:ascii="Cambria" w:hAnsi="Cambria"/>
          <w:iCs/>
        </w:rPr>
        <w:t xml:space="preserve"> How do people define key terms in the debate in different ways? How do people categorize important things (people, ideas, etc.) in the debate?</w:t>
      </w:r>
    </w:p>
    <w:p w14:paraId="22E3AB71" w14:textId="77777777" w:rsidR="00585C47" w:rsidRDefault="00585C47" w:rsidP="00585C47">
      <w:pPr>
        <w:pStyle w:val="ListParagraph"/>
        <w:numPr>
          <w:ilvl w:val="0"/>
          <w:numId w:val="18"/>
        </w:numPr>
        <w:rPr>
          <w:rFonts w:ascii="Cambria" w:hAnsi="Cambria"/>
          <w:iCs/>
        </w:rPr>
      </w:pPr>
      <w:r>
        <w:rPr>
          <w:rFonts w:ascii="Cambria" w:hAnsi="Cambria"/>
          <w:i/>
        </w:rPr>
        <w:t>Evaluation.</w:t>
      </w:r>
      <w:r>
        <w:rPr>
          <w:rFonts w:ascii="Cambria" w:hAnsi="Cambria"/>
          <w:iCs/>
        </w:rPr>
        <w:t xml:space="preserve"> How do people evaluate things in the debate positively or negatively?</w:t>
      </w:r>
    </w:p>
    <w:p w14:paraId="1334C92C" w14:textId="77777777" w:rsidR="00585C47" w:rsidRPr="00DB549C" w:rsidRDefault="00585C47" w:rsidP="00585C47">
      <w:pPr>
        <w:pStyle w:val="ListParagraph"/>
        <w:numPr>
          <w:ilvl w:val="0"/>
          <w:numId w:val="18"/>
        </w:numPr>
        <w:rPr>
          <w:rFonts w:ascii="Cambria" w:hAnsi="Cambria"/>
          <w:iCs/>
        </w:rPr>
      </w:pPr>
      <w:r>
        <w:rPr>
          <w:rFonts w:ascii="Cambria" w:hAnsi="Cambria"/>
          <w:i/>
        </w:rPr>
        <w:t>Policy.</w:t>
      </w:r>
      <w:r>
        <w:rPr>
          <w:rFonts w:ascii="Cambria" w:hAnsi="Cambria"/>
          <w:iCs/>
        </w:rPr>
        <w:t xml:space="preserve"> What do people think should be done about the situation?</w:t>
      </w:r>
    </w:p>
    <w:p w14:paraId="38C0053F" w14:textId="39961D73" w:rsidR="00B11E44" w:rsidRDefault="00B11E44" w:rsidP="00535799">
      <w:pPr>
        <w:outlineLvl w:val="0"/>
        <w:rPr>
          <w:rFonts w:ascii="Cambria" w:hAnsi="Cambria"/>
        </w:rPr>
      </w:pPr>
    </w:p>
    <w:p w14:paraId="25D1CDF3" w14:textId="38834D57" w:rsidR="009875D0" w:rsidRDefault="009875D0" w:rsidP="00535799">
      <w:pPr>
        <w:outlineLvl w:val="0"/>
        <w:rPr>
          <w:rFonts w:ascii="Cambria" w:hAnsi="Cambria"/>
        </w:rPr>
      </w:pPr>
      <w:r>
        <w:rPr>
          <w:rFonts w:ascii="Cambria" w:hAnsi="Cambria"/>
        </w:rPr>
        <w:t>Next, start synthesizing your sources.</w:t>
      </w:r>
    </w:p>
    <w:p w14:paraId="25154C77" w14:textId="77777777" w:rsidR="009875D0" w:rsidRPr="009875D0" w:rsidRDefault="009875D0" w:rsidP="009875D0">
      <w:pPr>
        <w:pStyle w:val="ListParagraph"/>
        <w:numPr>
          <w:ilvl w:val="0"/>
          <w:numId w:val="20"/>
        </w:numPr>
        <w:outlineLvl w:val="0"/>
        <w:rPr>
          <w:rFonts w:ascii="Cambria" w:hAnsi="Cambria"/>
          <w:b/>
          <w:bCs/>
        </w:rPr>
      </w:pPr>
      <w:r w:rsidRPr="009875D0">
        <w:rPr>
          <w:rFonts w:ascii="Cambria" w:hAnsi="Cambria"/>
          <w:i/>
          <w:iCs/>
        </w:rPr>
        <w:t>Similarity</w:t>
      </w:r>
      <w:r w:rsidRPr="009875D0">
        <w:rPr>
          <w:rFonts w:ascii="Cambria" w:hAnsi="Cambria"/>
        </w:rPr>
        <w:t>. Demonstrates how two or more sources agree with one another.</w:t>
      </w:r>
    </w:p>
    <w:p w14:paraId="3D2336EA" w14:textId="77777777" w:rsidR="009875D0" w:rsidRPr="009875D0" w:rsidRDefault="009875D0" w:rsidP="009875D0">
      <w:pPr>
        <w:pStyle w:val="ListParagraph"/>
        <w:numPr>
          <w:ilvl w:val="0"/>
          <w:numId w:val="20"/>
        </w:numPr>
        <w:outlineLvl w:val="0"/>
        <w:rPr>
          <w:rFonts w:ascii="Cambria" w:hAnsi="Cambria"/>
          <w:b/>
          <w:bCs/>
          <w:i/>
          <w:iCs/>
        </w:rPr>
      </w:pPr>
      <w:r w:rsidRPr="009875D0">
        <w:rPr>
          <w:rFonts w:ascii="Cambria" w:hAnsi="Cambria"/>
          <w:i/>
          <w:iCs/>
        </w:rPr>
        <w:t xml:space="preserve">Contrast. </w:t>
      </w:r>
      <w:r w:rsidRPr="009875D0">
        <w:rPr>
          <w:rFonts w:ascii="Cambria" w:hAnsi="Cambria"/>
        </w:rPr>
        <w:t>Demonstrates how two or more sources support a main point in different ways.</w:t>
      </w:r>
    </w:p>
    <w:p w14:paraId="0AFE8601" w14:textId="77777777" w:rsidR="009875D0" w:rsidRPr="009875D0" w:rsidRDefault="009875D0" w:rsidP="009875D0">
      <w:pPr>
        <w:pStyle w:val="ListParagraph"/>
        <w:numPr>
          <w:ilvl w:val="0"/>
          <w:numId w:val="20"/>
        </w:numPr>
        <w:outlineLvl w:val="0"/>
        <w:rPr>
          <w:rFonts w:ascii="Cambria" w:hAnsi="Cambria"/>
          <w:b/>
          <w:bCs/>
          <w:i/>
          <w:iCs/>
        </w:rPr>
      </w:pPr>
      <w:r w:rsidRPr="009875D0">
        <w:rPr>
          <w:rFonts w:ascii="Cambria" w:hAnsi="Cambria"/>
          <w:i/>
          <w:iCs/>
        </w:rPr>
        <w:t>Accumulation.</w:t>
      </w:r>
      <w:r w:rsidRPr="009875D0">
        <w:rPr>
          <w:rFonts w:ascii="Cambria" w:hAnsi="Cambria"/>
        </w:rPr>
        <w:t xml:space="preserve"> Demonstrates how one source builds on the idea of another.</w:t>
      </w:r>
    </w:p>
    <w:p w14:paraId="6167836B" w14:textId="77777777" w:rsidR="009875D0" w:rsidRPr="009875D0" w:rsidRDefault="009875D0" w:rsidP="009875D0">
      <w:pPr>
        <w:pStyle w:val="ListParagraph"/>
        <w:numPr>
          <w:ilvl w:val="0"/>
          <w:numId w:val="20"/>
        </w:numPr>
        <w:outlineLvl w:val="0"/>
        <w:rPr>
          <w:rFonts w:ascii="Cambria" w:hAnsi="Cambria"/>
          <w:b/>
          <w:bCs/>
          <w:i/>
          <w:iCs/>
        </w:rPr>
      </w:pPr>
      <w:r w:rsidRPr="009875D0">
        <w:rPr>
          <w:rFonts w:ascii="Cambria" w:hAnsi="Cambria"/>
          <w:i/>
          <w:iCs/>
        </w:rPr>
        <w:t>Causation.</w:t>
      </w:r>
      <w:r w:rsidRPr="009875D0">
        <w:rPr>
          <w:rFonts w:ascii="Cambria" w:hAnsi="Cambria"/>
        </w:rPr>
        <w:t xml:space="preserve"> Demonstrates how one source discusses the effects of another source’s ideas.</w:t>
      </w:r>
    </w:p>
    <w:p w14:paraId="09733DC4" w14:textId="77777777" w:rsidR="009875D0" w:rsidRDefault="009875D0" w:rsidP="00535799">
      <w:pPr>
        <w:outlineLvl w:val="0"/>
        <w:rPr>
          <w:rFonts w:ascii="Cambria" w:hAnsi="Cambria"/>
        </w:rPr>
      </w:pPr>
    </w:p>
    <w:sectPr w:rsidR="009875D0"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C43B5"/>
    <w:multiLevelType w:val="hybridMultilevel"/>
    <w:tmpl w:val="56D0DC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40317DA"/>
    <w:multiLevelType w:val="hybridMultilevel"/>
    <w:tmpl w:val="78908D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F670F2B"/>
    <w:multiLevelType w:val="hybridMultilevel"/>
    <w:tmpl w:val="26D401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1BD2AD8"/>
    <w:multiLevelType w:val="hybridMultilevel"/>
    <w:tmpl w:val="B73E39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3B06D4E"/>
    <w:multiLevelType w:val="hybridMultilevel"/>
    <w:tmpl w:val="338A9B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6DF21B4"/>
    <w:multiLevelType w:val="hybridMultilevel"/>
    <w:tmpl w:val="6EDA27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8023212"/>
    <w:multiLevelType w:val="hybridMultilevel"/>
    <w:tmpl w:val="8F90008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2221960"/>
    <w:multiLevelType w:val="hybridMultilevel"/>
    <w:tmpl w:val="798200E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85F7440"/>
    <w:multiLevelType w:val="hybridMultilevel"/>
    <w:tmpl w:val="36F0F2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A900E7E"/>
    <w:multiLevelType w:val="hybridMultilevel"/>
    <w:tmpl w:val="5D60B7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40757AEB"/>
    <w:multiLevelType w:val="hybridMultilevel"/>
    <w:tmpl w:val="BD248C9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CFB7B47"/>
    <w:multiLevelType w:val="hybridMultilevel"/>
    <w:tmpl w:val="3614F0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FB47692"/>
    <w:multiLevelType w:val="hybridMultilevel"/>
    <w:tmpl w:val="2E76E6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5D22739"/>
    <w:multiLevelType w:val="hybridMultilevel"/>
    <w:tmpl w:val="C20E4A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CCD7660"/>
    <w:multiLevelType w:val="hybridMultilevel"/>
    <w:tmpl w:val="45ECDD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5EF4020F"/>
    <w:multiLevelType w:val="hybridMultilevel"/>
    <w:tmpl w:val="44C6F3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64BC4633"/>
    <w:multiLevelType w:val="hybridMultilevel"/>
    <w:tmpl w:val="CA1AEC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6DEE0198"/>
    <w:multiLevelType w:val="hybridMultilevel"/>
    <w:tmpl w:val="98CE985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7C0A633A"/>
    <w:multiLevelType w:val="hybridMultilevel"/>
    <w:tmpl w:val="EC1ED0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E030BDD"/>
    <w:multiLevelType w:val="hybridMultilevel"/>
    <w:tmpl w:val="BDE810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378553435">
    <w:abstractNumId w:val="6"/>
  </w:num>
  <w:num w:numId="2" w16cid:durableId="12462912">
    <w:abstractNumId w:val="15"/>
  </w:num>
  <w:num w:numId="3" w16cid:durableId="962006425">
    <w:abstractNumId w:val="12"/>
  </w:num>
  <w:num w:numId="4" w16cid:durableId="1012953779">
    <w:abstractNumId w:val="16"/>
  </w:num>
  <w:num w:numId="5" w16cid:durableId="1361083191">
    <w:abstractNumId w:val="19"/>
  </w:num>
  <w:num w:numId="6" w16cid:durableId="558175718">
    <w:abstractNumId w:val="1"/>
  </w:num>
  <w:num w:numId="7" w16cid:durableId="1891846703">
    <w:abstractNumId w:val="5"/>
  </w:num>
  <w:num w:numId="8" w16cid:durableId="1119489556">
    <w:abstractNumId w:val="4"/>
  </w:num>
  <w:num w:numId="9" w16cid:durableId="1150244070">
    <w:abstractNumId w:val="9"/>
  </w:num>
  <w:num w:numId="10" w16cid:durableId="1120804034">
    <w:abstractNumId w:val="11"/>
  </w:num>
  <w:num w:numId="11" w16cid:durableId="393699582">
    <w:abstractNumId w:val="8"/>
  </w:num>
  <w:num w:numId="12" w16cid:durableId="123815144">
    <w:abstractNumId w:val="3"/>
  </w:num>
  <w:num w:numId="13" w16cid:durableId="642201656">
    <w:abstractNumId w:val="18"/>
  </w:num>
  <w:num w:numId="14" w16cid:durableId="473068504">
    <w:abstractNumId w:val="0"/>
  </w:num>
  <w:num w:numId="15" w16cid:durableId="128548724">
    <w:abstractNumId w:val="14"/>
  </w:num>
  <w:num w:numId="16" w16cid:durableId="1747460976">
    <w:abstractNumId w:val="7"/>
  </w:num>
  <w:num w:numId="17" w16cid:durableId="594050340">
    <w:abstractNumId w:val="2"/>
  </w:num>
  <w:num w:numId="18" w16cid:durableId="1932539609">
    <w:abstractNumId w:val="13"/>
  </w:num>
  <w:num w:numId="19" w16cid:durableId="1259292764">
    <w:abstractNumId w:val="10"/>
  </w:num>
  <w:num w:numId="20" w16cid:durableId="95703166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36E"/>
    <w:rsid w:val="00013D2A"/>
    <w:rsid w:val="000C177B"/>
    <w:rsid w:val="00111E45"/>
    <w:rsid w:val="00152A4B"/>
    <w:rsid w:val="001932AA"/>
    <w:rsid w:val="001B613F"/>
    <w:rsid w:val="001D66A1"/>
    <w:rsid w:val="0021382A"/>
    <w:rsid w:val="0022585F"/>
    <w:rsid w:val="00246C8C"/>
    <w:rsid w:val="0030011F"/>
    <w:rsid w:val="00311DB5"/>
    <w:rsid w:val="003173B1"/>
    <w:rsid w:val="00362D78"/>
    <w:rsid w:val="00385913"/>
    <w:rsid w:val="003A331E"/>
    <w:rsid w:val="003A57D3"/>
    <w:rsid w:val="003B2341"/>
    <w:rsid w:val="003D6E75"/>
    <w:rsid w:val="00425905"/>
    <w:rsid w:val="00467FCD"/>
    <w:rsid w:val="004701C0"/>
    <w:rsid w:val="004B5730"/>
    <w:rsid w:val="004E780A"/>
    <w:rsid w:val="004F3771"/>
    <w:rsid w:val="00535799"/>
    <w:rsid w:val="00583AD7"/>
    <w:rsid w:val="00585C47"/>
    <w:rsid w:val="00675B7D"/>
    <w:rsid w:val="00716DAB"/>
    <w:rsid w:val="0072360C"/>
    <w:rsid w:val="007B14B2"/>
    <w:rsid w:val="007C5FDD"/>
    <w:rsid w:val="008373DC"/>
    <w:rsid w:val="008515DD"/>
    <w:rsid w:val="008976E9"/>
    <w:rsid w:val="008B4C47"/>
    <w:rsid w:val="008E0239"/>
    <w:rsid w:val="008F3049"/>
    <w:rsid w:val="00927E19"/>
    <w:rsid w:val="0094249A"/>
    <w:rsid w:val="0094645F"/>
    <w:rsid w:val="00962A33"/>
    <w:rsid w:val="00980CBD"/>
    <w:rsid w:val="009875D0"/>
    <w:rsid w:val="00A079AA"/>
    <w:rsid w:val="00A12975"/>
    <w:rsid w:val="00A6762A"/>
    <w:rsid w:val="00AD4DC5"/>
    <w:rsid w:val="00AE335C"/>
    <w:rsid w:val="00B11E44"/>
    <w:rsid w:val="00B15FF7"/>
    <w:rsid w:val="00B66902"/>
    <w:rsid w:val="00B75AEC"/>
    <w:rsid w:val="00B82D8A"/>
    <w:rsid w:val="00B8346E"/>
    <w:rsid w:val="00BC333F"/>
    <w:rsid w:val="00C81498"/>
    <w:rsid w:val="00C9418B"/>
    <w:rsid w:val="00DA1A99"/>
    <w:rsid w:val="00DB7792"/>
    <w:rsid w:val="00DD53B8"/>
    <w:rsid w:val="00E128C4"/>
    <w:rsid w:val="00E51507"/>
    <w:rsid w:val="00E73C79"/>
    <w:rsid w:val="00F3236E"/>
    <w:rsid w:val="00F86B87"/>
    <w:rsid w:val="00F93A90"/>
    <w:rsid w:val="00FE1D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C80DDC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323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236E"/>
    <w:pPr>
      <w:ind w:left="720"/>
      <w:contextualSpacing/>
    </w:pPr>
  </w:style>
  <w:style w:type="paragraph" w:customStyle="1" w:styleId="clay-paragraph">
    <w:name w:val="clay-paragraph"/>
    <w:basedOn w:val="Normal"/>
    <w:rsid w:val="0072360C"/>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72360C"/>
    <w:rPr>
      <w:i/>
      <w:iCs/>
    </w:rPr>
  </w:style>
  <w:style w:type="character" w:styleId="Hyperlink">
    <w:name w:val="Hyperlink"/>
    <w:basedOn w:val="DefaultParagraphFont"/>
    <w:uiPriority w:val="99"/>
    <w:unhideWhenUsed/>
    <w:rsid w:val="0072360C"/>
    <w:rPr>
      <w:color w:val="0000FF"/>
      <w:u w:val="single"/>
    </w:rPr>
  </w:style>
  <w:style w:type="paragraph" w:customStyle="1" w:styleId="slate-paragraph">
    <w:name w:val="slate-paragraph"/>
    <w:basedOn w:val="Normal"/>
    <w:rsid w:val="0072360C"/>
    <w:pPr>
      <w:spacing w:before="100" w:beforeAutospacing="1" w:after="100" w:afterAutospacing="1"/>
    </w:pPr>
    <w:rPr>
      <w:rFonts w:ascii="Times New Roman" w:hAnsi="Times New Roman" w:cs="Times New Roman"/>
    </w:rPr>
  </w:style>
  <w:style w:type="character" w:styleId="UnresolvedMention">
    <w:name w:val="Unresolved Mention"/>
    <w:basedOn w:val="DefaultParagraphFont"/>
    <w:uiPriority w:val="99"/>
    <w:rsid w:val="008F3049"/>
    <w:rPr>
      <w:color w:val="605E5C"/>
      <w:shd w:val="clear" w:color="auto" w:fill="E1DFDD"/>
    </w:rPr>
  </w:style>
  <w:style w:type="character" w:styleId="FollowedHyperlink">
    <w:name w:val="FollowedHyperlink"/>
    <w:basedOn w:val="DefaultParagraphFont"/>
    <w:uiPriority w:val="99"/>
    <w:semiHidden/>
    <w:unhideWhenUsed/>
    <w:rsid w:val="009875D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owl.purdue.edu/owl/general_writing/the_writing_process/stasis_theory/index.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is.edu/learning-hub/writing-resources/handouts/learning-hub/synthesizing-research" TargetMode="External"/><Relationship Id="rId5" Type="http://schemas.openxmlformats.org/officeDocument/2006/relationships/hyperlink" Target="https://owl.purdue.edu/owl/research_and_citation/conducting_research/research_overview/synthesizing_sources.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677</Words>
  <Characters>3541</Characters>
  <Application>Microsoft Office Word</Application>
  <DocSecurity>0</DocSecurity>
  <Lines>76</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3</cp:revision>
  <dcterms:created xsi:type="dcterms:W3CDTF">2026-02-09T17:30:00Z</dcterms:created>
  <dcterms:modified xsi:type="dcterms:W3CDTF">2026-02-09T17:44:00Z</dcterms:modified>
</cp:coreProperties>
</file>