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3CA01EEA" w:rsidR="00E60718" w:rsidRPr="00A249F3" w:rsidRDefault="00E60718" w:rsidP="00E60718">
      <w:pPr>
        <w:outlineLvl w:val="0"/>
        <w:rPr>
          <w:rFonts w:ascii="Cambria" w:hAnsi="Cambria"/>
          <w:b/>
          <w:sz w:val="28"/>
          <w:szCs w:val="28"/>
        </w:rPr>
      </w:pPr>
      <w:r w:rsidRPr="00A249F3">
        <w:rPr>
          <w:rFonts w:ascii="Cambria" w:hAnsi="Cambria"/>
          <w:b/>
          <w:sz w:val="28"/>
          <w:szCs w:val="28"/>
        </w:rPr>
        <w:t xml:space="preserve">Notes for </w:t>
      </w:r>
      <w:r w:rsidR="00A1321F">
        <w:rPr>
          <w:rFonts w:ascii="Cambria" w:hAnsi="Cambria"/>
          <w:b/>
          <w:sz w:val="28"/>
          <w:szCs w:val="28"/>
        </w:rPr>
        <w:t>Wednes</w:t>
      </w:r>
      <w:r w:rsidR="00B47327" w:rsidRPr="00A249F3">
        <w:rPr>
          <w:rFonts w:ascii="Cambria" w:hAnsi="Cambria"/>
          <w:b/>
          <w:sz w:val="28"/>
          <w:szCs w:val="28"/>
        </w:rPr>
        <w:t>d</w:t>
      </w:r>
      <w:r w:rsidRPr="00A249F3">
        <w:rPr>
          <w:rFonts w:ascii="Cambria" w:hAnsi="Cambria"/>
          <w:b/>
          <w:sz w:val="28"/>
          <w:szCs w:val="28"/>
        </w:rPr>
        <w:t xml:space="preserve">ay, </w:t>
      </w:r>
      <w:r w:rsidR="00A1321F">
        <w:rPr>
          <w:rFonts w:ascii="Cambria" w:hAnsi="Cambria"/>
          <w:b/>
          <w:sz w:val="28"/>
          <w:szCs w:val="28"/>
        </w:rPr>
        <w:t>January 28</w:t>
      </w:r>
    </w:p>
    <w:p w14:paraId="16FE90EA" w14:textId="77777777" w:rsidR="00E60718" w:rsidRPr="00A249F3" w:rsidRDefault="00E60718" w:rsidP="00E60718">
      <w:pPr>
        <w:rPr>
          <w:rFonts w:ascii="Cambria" w:hAnsi="Cambria"/>
          <w:b/>
        </w:rPr>
      </w:pPr>
    </w:p>
    <w:p w14:paraId="0A8F3F35" w14:textId="77777777" w:rsidR="00AE531F" w:rsidRPr="00AE531F" w:rsidRDefault="00AE531F" w:rsidP="00AE531F">
      <w:pPr>
        <w:outlineLvl w:val="0"/>
        <w:rPr>
          <w:rFonts w:ascii="Cambria" w:hAnsi="Cambria"/>
          <w:b/>
          <w:bCs/>
          <w:i/>
          <w:iCs/>
        </w:rPr>
      </w:pPr>
      <w:r w:rsidRPr="00AE531F">
        <w:rPr>
          <w:rFonts w:ascii="Cambria" w:hAnsi="Cambria"/>
          <w:b/>
          <w:bCs/>
          <w:i/>
          <w:iCs/>
        </w:rPr>
        <w:t>Research Activity</w:t>
      </w:r>
    </w:p>
    <w:p w14:paraId="34787EBD" w14:textId="07791B1B" w:rsidR="00AE531F" w:rsidRDefault="00AE531F" w:rsidP="00AE531F">
      <w:pPr>
        <w:outlineLvl w:val="0"/>
        <w:rPr>
          <w:rFonts w:ascii="Cambria" w:hAnsi="Cambria"/>
        </w:rPr>
      </w:pPr>
      <w:r>
        <w:rPr>
          <w:rFonts w:ascii="Cambria" w:hAnsi="Cambria"/>
        </w:rPr>
        <w:t>Now that we have a sense for the issue we want to address, our next challenge will be doing research to find sources that take up arguments and positions in response to the debate. Start by completing the following activities for your topic.</w:t>
      </w:r>
    </w:p>
    <w:p w14:paraId="0DA2F221" w14:textId="77777777" w:rsidR="00AE531F" w:rsidRDefault="00AE531F" w:rsidP="00AE531F">
      <w:pPr>
        <w:outlineLvl w:val="0"/>
        <w:rPr>
          <w:rFonts w:ascii="Cambria" w:hAnsi="Cambria"/>
        </w:rPr>
      </w:pPr>
    </w:p>
    <w:p w14:paraId="3F2F8AD2" w14:textId="77777777" w:rsidR="00AE531F" w:rsidRDefault="00AE531F" w:rsidP="00AE531F">
      <w:pPr>
        <w:pStyle w:val="ListParagraph"/>
        <w:numPr>
          <w:ilvl w:val="0"/>
          <w:numId w:val="18"/>
        </w:numPr>
        <w:rPr>
          <w:rFonts w:ascii="Cambria" w:hAnsi="Cambria"/>
        </w:rPr>
      </w:pPr>
      <w:r>
        <w:rPr>
          <w:rFonts w:ascii="Cambria" w:hAnsi="Cambria"/>
        </w:rPr>
        <w:t>First, develop a list of search terms that will help you find sources.</w:t>
      </w:r>
      <w:r w:rsidRPr="00065771">
        <w:rPr>
          <w:rFonts w:ascii="Cambria" w:hAnsi="Cambria"/>
        </w:rPr>
        <w:t xml:space="preserve"> </w:t>
      </w:r>
      <w:r>
        <w:rPr>
          <w:rFonts w:ascii="Cambria" w:hAnsi="Cambria"/>
        </w:rPr>
        <w:t xml:space="preserve">Use </w:t>
      </w:r>
      <w:hyperlink r:id="rId5" w:history="1">
        <w:r w:rsidRPr="0071595B">
          <w:rPr>
            <w:rStyle w:val="Hyperlink"/>
            <w:rFonts w:ascii="Cambria" w:hAnsi="Cambria"/>
          </w:rPr>
          <w:t>Willamette University</w:t>
        </w:r>
      </w:hyperlink>
      <w:r>
        <w:rPr>
          <w:rFonts w:ascii="Cambria" w:hAnsi="Cambria"/>
        </w:rPr>
        <w:t xml:space="preserve">’s or </w:t>
      </w:r>
      <w:hyperlink r:id="rId6" w:history="1">
        <w:r w:rsidRPr="0071595B">
          <w:rPr>
            <w:rStyle w:val="Hyperlink"/>
            <w:rFonts w:ascii="Cambria" w:hAnsi="Cambria"/>
          </w:rPr>
          <w:t>UT Austin</w:t>
        </w:r>
      </w:hyperlink>
      <w:r>
        <w:rPr>
          <w:rFonts w:ascii="Cambria" w:hAnsi="Cambria"/>
        </w:rPr>
        <w:t>’s pages to help you develop search terms.</w:t>
      </w:r>
    </w:p>
    <w:p w14:paraId="1DED61EC" w14:textId="4A5AB317" w:rsidR="00AE531F" w:rsidRDefault="00AE531F" w:rsidP="00AE531F">
      <w:pPr>
        <w:pStyle w:val="ListParagraph"/>
        <w:numPr>
          <w:ilvl w:val="1"/>
          <w:numId w:val="18"/>
        </w:numPr>
        <w:rPr>
          <w:rFonts w:ascii="Cambria" w:hAnsi="Cambria"/>
        </w:rPr>
      </w:pPr>
      <w:r>
        <w:rPr>
          <w:rFonts w:ascii="Cambria" w:hAnsi="Cambria"/>
        </w:rPr>
        <w:t>For example, if were focusing on the reading from Donegan, relevant search terms could include “harassment” and “sexual harassment,” “abuse” and “sexual abuse,” “professional” and “workplace,” “Me Too movement” and “#</w:t>
      </w:r>
      <w:proofErr w:type="spellStart"/>
      <w:r>
        <w:rPr>
          <w:rFonts w:ascii="Cambria" w:hAnsi="Cambria"/>
        </w:rPr>
        <w:t>metoo</w:t>
      </w:r>
      <w:proofErr w:type="spellEnd"/>
      <w:r>
        <w:rPr>
          <w:rFonts w:ascii="Cambria" w:hAnsi="Cambria"/>
        </w:rPr>
        <w:t>,” and “whisper network.” We could do more specific searches, focusing on “Donegan” and her “spreadsheet,” or prominent names in the conversation like “Harvey Weinstein.” We could look at broader concepts that are relevant here, such as “feminism” and “power dynamics.”</w:t>
      </w:r>
    </w:p>
    <w:p w14:paraId="36D26716" w14:textId="77777777" w:rsidR="00AE531F" w:rsidRPr="00311DB5" w:rsidRDefault="00AE531F" w:rsidP="00AE531F">
      <w:pPr>
        <w:rPr>
          <w:rFonts w:ascii="Cambria" w:hAnsi="Cambria"/>
        </w:rPr>
      </w:pPr>
    </w:p>
    <w:p w14:paraId="7ADCF5F8" w14:textId="071A993C" w:rsidR="00AE531F" w:rsidRPr="00215468" w:rsidRDefault="00AE531F" w:rsidP="00215468">
      <w:pPr>
        <w:pStyle w:val="ListParagraph"/>
        <w:numPr>
          <w:ilvl w:val="0"/>
          <w:numId w:val="18"/>
        </w:numPr>
        <w:rPr>
          <w:rFonts w:ascii="Cambria" w:hAnsi="Cambria"/>
        </w:rPr>
      </w:pPr>
      <w:r>
        <w:rPr>
          <w:rFonts w:ascii="Cambria" w:hAnsi="Cambria"/>
        </w:rPr>
        <w:t xml:space="preserve">Once you have a list of search terms, you’ll then want to use them to search different databases. You are welcome to use internet search engines such as </w:t>
      </w:r>
      <w:hyperlink r:id="rId7" w:history="1">
        <w:r w:rsidRPr="003173B1">
          <w:rPr>
            <w:rStyle w:val="Hyperlink"/>
            <w:rFonts w:ascii="Cambria" w:hAnsi="Cambria"/>
          </w:rPr>
          <w:t>Google</w:t>
        </w:r>
      </w:hyperlink>
      <w:r>
        <w:rPr>
          <w:rFonts w:ascii="Cambria" w:hAnsi="Cambria"/>
        </w:rPr>
        <w:t xml:space="preserve">, </w:t>
      </w:r>
      <w:hyperlink r:id="rId8" w:history="1">
        <w:r w:rsidRPr="003173B1">
          <w:rPr>
            <w:rStyle w:val="Hyperlink"/>
            <w:rFonts w:ascii="Cambria" w:hAnsi="Cambria"/>
          </w:rPr>
          <w:t>Bing</w:t>
        </w:r>
      </w:hyperlink>
      <w:r>
        <w:rPr>
          <w:rFonts w:ascii="Cambria" w:hAnsi="Cambria"/>
        </w:rPr>
        <w:t xml:space="preserve">, or </w:t>
      </w:r>
      <w:hyperlink r:id="rId9" w:history="1">
        <w:r w:rsidRPr="003173B1">
          <w:rPr>
            <w:rStyle w:val="Hyperlink"/>
            <w:rFonts w:ascii="Cambria" w:hAnsi="Cambria"/>
          </w:rPr>
          <w:t>Yahoo</w:t>
        </w:r>
      </w:hyperlink>
      <w:r>
        <w:rPr>
          <w:rFonts w:ascii="Cambria" w:hAnsi="Cambria"/>
        </w:rPr>
        <w:t xml:space="preserve">, but we’ll also want to look at specific databases that are likely to have relevant sources. </w:t>
      </w:r>
      <w:r w:rsidRPr="006609B9">
        <w:rPr>
          <w:rFonts w:ascii="Cambria" w:hAnsi="Cambria"/>
        </w:rPr>
        <w:t xml:space="preserve">For academic sources, try </w:t>
      </w:r>
      <w:proofErr w:type="spellStart"/>
      <w:r w:rsidRPr="006609B9">
        <w:rPr>
          <w:rFonts w:ascii="Cambria" w:hAnsi="Cambria"/>
        </w:rPr>
        <w:t>JStor</w:t>
      </w:r>
      <w:proofErr w:type="spellEnd"/>
      <w:r w:rsidRPr="006609B9">
        <w:rPr>
          <w:rFonts w:ascii="Cambria" w:hAnsi="Cambria"/>
        </w:rPr>
        <w:t xml:space="preserve"> and Academic Search Complete (available through the </w:t>
      </w:r>
      <w:hyperlink r:id="rId10" w:tgtFrame="_blank" w:history="1">
        <w:r w:rsidRPr="006609B9">
          <w:rPr>
            <w:rStyle w:val="Hyperlink"/>
            <w:rFonts w:ascii="Cambria" w:hAnsi="Cambria"/>
          </w:rPr>
          <w:t>library</w:t>
        </w:r>
      </w:hyperlink>
      <w:r w:rsidRPr="006609B9">
        <w:rPr>
          <w:rFonts w:ascii="Cambria" w:hAnsi="Cambria"/>
        </w:rPr>
        <w:t xml:space="preserve">) and then </w:t>
      </w:r>
      <w:hyperlink r:id="rId11" w:tgtFrame="_blank" w:history="1">
        <w:r w:rsidRPr="006609B9">
          <w:rPr>
            <w:rStyle w:val="Hyperlink"/>
            <w:rFonts w:ascii="Cambria" w:hAnsi="Cambria"/>
          </w:rPr>
          <w:t>Google Scholar</w:t>
        </w:r>
      </w:hyperlink>
      <w:r w:rsidRPr="006609B9">
        <w:rPr>
          <w:rFonts w:ascii="Cambria" w:hAnsi="Cambria"/>
        </w:rPr>
        <w:t xml:space="preserve">. For newspaper and magazine articles, try </w:t>
      </w:r>
      <w:hyperlink r:id="rId12" w:history="1">
        <w:r w:rsidRPr="006609B9">
          <w:rPr>
            <w:rStyle w:val="Hyperlink"/>
            <w:rFonts w:ascii="Cambria" w:hAnsi="Cambria"/>
          </w:rPr>
          <w:t>LexisNexis</w:t>
        </w:r>
      </w:hyperlink>
      <w:r w:rsidRPr="006609B9">
        <w:rPr>
          <w:rFonts w:ascii="Cambria" w:hAnsi="Cambria"/>
        </w:rPr>
        <w:t xml:space="preserve"> and then specific publications like </w:t>
      </w:r>
      <w:hyperlink r:id="rId13" w:history="1">
        <w:r w:rsidRPr="006609B9">
          <w:rPr>
            <w:rStyle w:val="Emphasis"/>
            <w:rFonts w:ascii="Cambria" w:hAnsi="Cambria"/>
            <w:color w:val="0000FF"/>
            <w:u w:val="single"/>
          </w:rPr>
          <w:t>The New York Times</w:t>
        </w:r>
      </w:hyperlink>
      <w:r w:rsidRPr="006609B9">
        <w:rPr>
          <w:rFonts w:ascii="Cambria" w:hAnsi="Cambria"/>
        </w:rPr>
        <w:t xml:space="preserve">, </w:t>
      </w:r>
      <w:hyperlink r:id="rId14" w:history="1">
        <w:r w:rsidRPr="006609B9">
          <w:rPr>
            <w:rStyle w:val="Emphasis"/>
            <w:rFonts w:ascii="Cambria" w:hAnsi="Cambria"/>
            <w:color w:val="0000FF"/>
            <w:u w:val="single"/>
          </w:rPr>
          <w:t>The Washington Post</w:t>
        </w:r>
      </w:hyperlink>
      <w:r w:rsidRPr="006609B9">
        <w:rPr>
          <w:rFonts w:ascii="Cambria" w:hAnsi="Cambria"/>
        </w:rPr>
        <w:t xml:space="preserve">, </w:t>
      </w:r>
      <w:hyperlink r:id="rId15" w:history="1">
        <w:r w:rsidRPr="006609B9">
          <w:rPr>
            <w:rStyle w:val="Emphasis"/>
            <w:rFonts w:ascii="Cambria" w:hAnsi="Cambria"/>
            <w:color w:val="0000FF"/>
            <w:u w:val="single"/>
          </w:rPr>
          <w:t>The Guardian</w:t>
        </w:r>
      </w:hyperlink>
      <w:r w:rsidRPr="006609B9">
        <w:rPr>
          <w:rFonts w:ascii="Cambria" w:hAnsi="Cambria"/>
          <w:color w:val="4472C4" w:themeColor="accent1"/>
        </w:rPr>
        <w:t xml:space="preserve">, </w:t>
      </w:r>
      <w:hyperlink r:id="rId16" w:history="1">
        <w:r w:rsidRPr="006609B9">
          <w:rPr>
            <w:rStyle w:val="Emphasis"/>
            <w:rFonts w:ascii="Cambria" w:hAnsi="Cambria"/>
            <w:color w:val="0070C0"/>
            <w:u w:val="single"/>
          </w:rPr>
          <w:t>The New Yorker</w:t>
        </w:r>
      </w:hyperlink>
      <w:r w:rsidRPr="006609B9">
        <w:rPr>
          <w:rFonts w:ascii="Cambria" w:hAnsi="Cambria"/>
          <w:color w:val="0070C0"/>
        </w:rPr>
        <w:t xml:space="preserve">, </w:t>
      </w:r>
      <w:hyperlink r:id="rId17" w:history="1">
        <w:r w:rsidRPr="006609B9">
          <w:rPr>
            <w:rStyle w:val="Hyperlink"/>
            <w:rFonts w:ascii="Cambria" w:hAnsi="Cambria"/>
            <w:color w:val="0070C0"/>
          </w:rPr>
          <w:t>Harper’s</w:t>
        </w:r>
      </w:hyperlink>
      <w:r w:rsidRPr="006609B9">
        <w:rPr>
          <w:rStyle w:val="Emphasis"/>
          <w:rFonts w:ascii="Cambria" w:hAnsi="Cambria"/>
          <w:color w:val="0070C0"/>
        </w:rPr>
        <w:t xml:space="preserve">, </w:t>
      </w:r>
      <w:hyperlink r:id="rId18" w:history="1">
        <w:r w:rsidRPr="006609B9">
          <w:rPr>
            <w:rStyle w:val="Hyperlink"/>
            <w:rFonts w:ascii="Cambria" w:hAnsi="Cambria"/>
            <w:color w:val="0070C0"/>
          </w:rPr>
          <w:t>Slate</w:t>
        </w:r>
      </w:hyperlink>
      <w:r w:rsidRPr="006609B9">
        <w:rPr>
          <w:rStyle w:val="Emphasis"/>
          <w:rFonts w:ascii="Cambria" w:hAnsi="Cambria"/>
          <w:color w:val="0070C0"/>
        </w:rPr>
        <w:t>,</w:t>
      </w:r>
      <w:r w:rsidRPr="006609B9">
        <w:rPr>
          <w:rFonts w:ascii="Cambria" w:hAnsi="Cambria"/>
          <w:color w:val="0070C0"/>
        </w:rPr>
        <w:t xml:space="preserve"> </w:t>
      </w:r>
      <w:hyperlink r:id="rId19" w:history="1">
        <w:r w:rsidRPr="006609B9">
          <w:rPr>
            <w:rStyle w:val="Emphasis"/>
            <w:rFonts w:ascii="Cambria" w:hAnsi="Cambria"/>
            <w:color w:val="0070C0"/>
            <w:u w:val="single"/>
          </w:rPr>
          <w:t>Salon</w:t>
        </w:r>
      </w:hyperlink>
      <w:r w:rsidRPr="006609B9">
        <w:rPr>
          <w:rFonts w:ascii="Cambria" w:hAnsi="Cambria"/>
          <w:color w:val="0070C0"/>
        </w:rPr>
        <w:t xml:space="preserve">, </w:t>
      </w:r>
      <w:hyperlink r:id="rId20" w:anchor="%21" w:history="1">
        <w:r w:rsidRPr="006609B9">
          <w:rPr>
            <w:rStyle w:val="Emphasis"/>
            <w:rFonts w:ascii="Cambria" w:hAnsi="Cambria"/>
            <w:color w:val="0070C0"/>
            <w:u w:val="single"/>
          </w:rPr>
          <w:t>The Los Angeles Review of Books</w:t>
        </w:r>
      </w:hyperlink>
      <w:r w:rsidRPr="006609B9">
        <w:rPr>
          <w:rFonts w:ascii="Cambria" w:hAnsi="Cambria"/>
          <w:color w:val="0070C0"/>
        </w:rPr>
        <w:t xml:space="preserve">, </w:t>
      </w:r>
      <w:hyperlink r:id="rId21" w:tgtFrame="_blank" w:history="1">
        <w:r w:rsidRPr="00215468">
          <w:rPr>
            <w:rStyle w:val="Hyperlink"/>
            <w:rFonts w:ascii="Cambria" w:hAnsi="Cambria"/>
            <w:i/>
            <w:iCs/>
            <w:color w:val="0070C0"/>
          </w:rPr>
          <w:t>New York Magazine</w:t>
        </w:r>
      </w:hyperlink>
      <w:r w:rsidRPr="006609B9">
        <w:rPr>
          <w:rFonts w:ascii="Cambria" w:hAnsi="Cambria"/>
          <w:color w:val="0070C0"/>
        </w:rPr>
        <w:t>, </w:t>
      </w:r>
      <w:hyperlink r:id="rId22" w:tgtFrame="_blank" w:history="1">
        <w:r w:rsidRPr="00215468">
          <w:rPr>
            <w:rStyle w:val="Hyperlink"/>
            <w:rFonts w:ascii="Cambria" w:hAnsi="Cambria"/>
            <w:i/>
            <w:iCs/>
            <w:color w:val="0070C0"/>
          </w:rPr>
          <w:t>Media Diversified</w:t>
        </w:r>
      </w:hyperlink>
      <w:r w:rsidRPr="006609B9">
        <w:rPr>
          <w:rFonts w:ascii="Cambria" w:hAnsi="Cambria"/>
          <w:color w:val="0070C0"/>
        </w:rPr>
        <w:t xml:space="preserve">, </w:t>
      </w:r>
      <w:hyperlink r:id="rId23" w:history="1">
        <w:r w:rsidRPr="006609B9">
          <w:rPr>
            <w:rStyle w:val="Emphasis"/>
            <w:rFonts w:ascii="Cambria" w:hAnsi="Cambria"/>
            <w:color w:val="0070C0"/>
            <w:u w:val="single"/>
          </w:rPr>
          <w:t>The New Inquiry</w:t>
        </w:r>
      </w:hyperlink>
      <w:r w:rsidRPr="006609B9">
        <w:rPr>
          <w:rFonts w:ascii="Cambria" w:hAnsi="Cambria"/>
          <w:color w:val="0070C0"/>
        </w:rPr>
        <w:t>,</w:t>
      </w:r>
      <w:r w:rsidR="00215468">
        <w:rPr>
          <w:rFonts w:ascii="Cambria" w:hAnsi="Cambria"/>
          <w:color w:val="0070C0"/>
        </w:rPr>
        <w:t xml:space="preserve"> </w:t>
      </w:r>
      <w:hyperlink r:id="rId24" w:history="1">
        <w:r w:rsidRPr="006609B9">
          <w:rPr>
            <w:rStyle w:val="Emphasis"/>
            <w:rFonts w:ascii="Cambria" w:hAnsi="Cambria"/>
            <w:color w:val="0070C0"/>
            <w:u w:val="single"/>
          </w:rPr>
          <w:t>Vox</w:t>
        </w:r>
      </w:hyperlink>
      <w:r w:rsidRPr="006609B9">
        <w:rPr>
          <w:rFonts w:ascii="Cambria" w:hAnsi="Cambria"/>
          <w:color w:val="0070C0"/>
        </w:rPr>
        <w:t xml:space="preserve">, </w:t>
      </w:r>
      <w:r w:rsidRPr="00215468">
        <w:rPr>
          <w:rFonts w:ascii="Cambria" w:hAnsi="Cambria"/>
          <w:color w:val="000000" w:themeColor="text1"/>
        </w:rPr>
        <w:t>and</w:t>
      </w:r>
      <w:r w:rsidRPr="006609B9">
        <w:rPr>
          <w:rFonts w:ascii="Cambria" w:hAnsi="Cambria"/>
          <w:color w:val="0070C0"/>
        </w:rPr>
        <w:t xml:space="preserve"> </w:t>
      </w:r>
      <w:hyperlink r:id="rId25" w:history="1">
        <w:r w:rsidRPr="006609B9">
          <w:rPr>
            <w:rStyle w:val="Emphasis"/>
            <w:rFonts w:ascii="Cambria" w:hAnsi="Cambria"/>
            <w:color w:val="0070C0"/>
            <w:u w:val="single"/>
          </w:rPr>
          <w:t>Medium</w:t>
        </w:r>
      </w:hyperlink>
      <w:r w:rsidRPr="006609B9">
        <w:rPr>
          <w:rStyle w:val="Emphasis"/>
          <w:rFonts w:ascii="Cambria" w:hAnsi="Cambria"/>
          <w:color w:val="0070C0"/>
        </w:rPr>
        <w:t xml:space="preserve">. </w:t>
      </w:r>
      <w:r w:rsidRPr="00215468">
        <w:rPr>
          <w:rStyle w:val="Emphasis"/>
          <w:rFonts w:ascii="Cambria" w:hAnsi="Cambria"/>
          <w:i w:val="0"/>
          <w:iCs w:val="0"/>
        </w:rPr>
        <w:t>Try finding other relevant sources with search terms like “[your search terms] + magazine opinion” or “newspaper editorial”</w:t>
      </w:r>
      <w:r w:rsidR="00215468" w:rsidRPr="00215468">
        <w:rPr>
          <w:rStyle w:val="Emphasis"/>
          <w:rFonts w:ascii="Cambria" w:hAnsi="Cambria"/>
          <w:i w:val="0"/>
          <w:iCs w:val="0"/>
        </w:rPr>
        <w:t xml:space="preserve"> or “publication.”</w:t>
      </w:r>
      <w:r w:rsidRPr="00215468">
        <w:rPr>
          <w:rStyle w:val="Emphasis"/>
          <w:rFonts w:ascii="Cambria" w:hAnsi="Cambria"/>
          <w:i w:val="0"/>
          <w:iCs w:val="0"/>
        </w:rPr>
        <w:t xml:space="preserve"> </w:t>
      </w:r>
    </w:p>
    <w:p w14:paraId="043BF0BD" w14:textId="77777777" w:rsidR="00AE531F" w:rsidRDefault="00AE531F" w:rsidP="00AE531F">
      <w:pPr>
        <w:rPr>
          <w:rFonts w:ascii="Cambria" w:hAnsi="Cambria"/>
        </w:rPr>
      </w:pPr>
    </w:p>
    <w:p w14:paraId="772CE600" w14:textId="77777777" w:rsidR="00A1321F" w:rsidRDefault="00A1321F" w:rsidP="00A1321F">
      <w:pPr>
        <w:rPr>
          <w:rFonts w:ascii="Cambria" w:hAnsi="Cambria"/>
          <w:b/>
          <w:i/>
        </w:rPr>
      </w:pPr>
    </w:p>
    <w:p w14:paraId="68AB3CD4" w14:textId="70047C99" w:rsidR="00A1321F" w:rsidRPr="00F30F7C" w:rsidRDefault="00A1321F" w:rsidP="00A1321F">
      <w:pPr>
        <w:rPr>
          <w:rFonts w:ascii="Cambria" w:hAnsi="Cambria"/>
          <w:b/>
          <w:i/>
        </w:rPr>
      </w:pPr>
      <w:r w:rsidRPr="00F30F7C">
        <w:rPr>
          <w:rFonts w:ascii="Cambria" w:hAnsi="Cambria"/>
          <w:b/>
          <w:i/>
        </w:rPr>
        <w:t>Rhetorical Analysis</w:t>
      </w:r>
    </w:p>
    <w:p w14:paraId="0C498C5A" w14:textId="77777777" w:rsidR="00A1321F" w:rsidRDefault="00A1321F" w:rsidP="00A1321F">
      <w:pPr>
        <w:rPr>
          <w:rFonts w:ascii="Cambria" w:eastAsia="Times New Roman" w:hAnsi="Cambria" w:cs="Times New Roman"/>
        </w:rPr>
      </w:pPr>
      <w:r>
        <w:rPr>
          <w:rFonts w:ascii="Cambria" w:eastAsia="Times New Roman" w:hAnsi="Cambria" w:cs="Times New Roman"/>
        </w:rPr>
        <w:t>We considered a few concepts and questions for rhetorical analysis:</w:t>
      </w:r>
    </w:p>
    <w:p w14:paraId="7C9A0B6B" w14:textId="77777777" w:rsidR="00A1321F" w:rsidRDefault="00A1321F" w:rsidP="00A1321F">
      <w:pPr>
        <w:pStyle w:val="ListParagraph"/>
        <w:numPr>
          <w:ilvl w:val="0"/>
          <w:numId w:val="1"/>
        </w:numPr>
        <w:rPr>
          <w:rFonts w:ascii="Cambria" w:eastAsia="Times New Roman" w:hAnsi="Cambria" w:cs="Times New Roman"/>
        </w:rPr>
      </w:pPr>
      <w:r>
        <w:rPr>
          <w:rFonts w:ascii="Cambria" w:eastAsia="Times New Roman" w:hAnsi="Cambria" w:cs="Times New Roman"/>
        </w:rPr>
        <w:t>What is the main purpose of the text? What does the author aim to achieve through their writing?</w:t>
      </w:r>
    </w:p>
    <w:p w14:paraId="3CB506F3" w14:textId="77777777" w:rsidR="00A1321F" w:rsidRDefault="00A1321F" w:rsidP="00A1321F">
      <w:pPr>
        <w:pStyle w:val="ListParagraph"/>
        <w:numPr>
          <w:ilvl w:val="0"/>
          <w:numId w:val="1"/>
        </w:numPr>
        <w:rPr>
          <w:rFonts w:ascii="Cambria" w:eastAsia="Times New Roman" w:hAnsi="Cambria" w:cs="Times New Roman"/>
        </w:rPr>
      </w:pPr>
      <w:r>
        <w:rPr>
          <w:rFonts w:ascii="Cambria" w:eastAsia="Times New Roman" w:hAnsi="Cambria" w:cs="Times New Roman"/>
        </w:rPr>
        <w:t>What is the main claim? What other claims are made to support this larger claim?</w:t>
      </w:r>
    </w:p>
    <w:p w14:paraId="07D87485" w14:textId="77777777" w:rsidR="00A1321F" w:rsidRPr="001C371C" w:rsidRDefault="00A1321F" w:rsidP="00A1321F">
      <w:pPr>
        <w:pStyle w:val="ListParagraph"/>
        <w:numPr>
          <w:ilvl w:val="0"/>
          <w:numId w:val="1"/>
        </w:numPr>
        <w:rPr>
          <w:rFonts w:ascii="Cambria" w:eastAsia="Times New Roman" w:hAnsi="Cambria" w:cs="Times New Roman"/>
        </w:rPr>
      </w:pPr>
      <w:r>
        <w:rPr>
          <w:rFonts w:ascii="Cambria" w:eastAsia="Times New Roman" w:hAnsi="Cambria" w:cs="Times New Roman"/>
        </w:rPr>
        <w:t xml:space="preserve">What reasoning, evidence, examples, etc., are offered to support the claim(s)? This could include appeals to </w:t>
      </w:r>
      <w:r>
        <w:rPr>
          <w:rFonts w:ascii="Cambria" w:eastAsia="Times New Roman" w:hAnsi="Cambria" w:cs="Times New Roman"/>
          <w:i/>
          <w:iCs/>
        </w:rPr>
        <w:t xml:space="preserve">logos, ethos, </w:t>
      </w:r>
      <w:r>
        <w:rPr>
          <w:rFonts w:ascii="Cambria" w:eastAsia="Times New Roman" w:hAnsi="Cambria" w:cs="Times New Roman"/>
        </w:rPr>
        <w:t xml:space="preserve">and </w:t>
      </w:r>
      <w:r>
        <w:rPr>
          <w:rFonts w:ascii="Cambria" w:eastAsia="Times New Roman" w:hAnsi="Cambria" w:cs="Times New Roman"/>
          <w:i/>
          <w:iCs/>
        </w:rPr>
        <w:t>pathos.</w:t>
      </w:r>
    </w:p>
    <w:p w14:paraId="15FAB66F" w14:textId="77777777" w:rsidR="00A1321F" w:rsidRDefault="00A1321F" w:rsidP="00A1321F">
      <w:pPr>
        <w:pStyle w:val="ListParagraph"/>
        <w:numPr>
          <w:ilvl w:val="0"/>
          <w:numId w:val="1"/>
        </w:numPr>
        <w:rPr>
          <w:rFonts w:ascii="Cambria" w:eastAsia="Times New Roman" w:hAnsi="Cambria" w:cs="Times New Roman"/>
        </w:rPr>
      </w:pPr>
      <w:r>
        <w:rPr>
          <w:rFonts w:ascii="Cambria" w:eastAsia="Times New Roman" w:hAnsi="Cambria" w:cs="Times New Roman"/>
        </w:rPr>
        <w:t>How would you describe the author’s orientation? What values, beliefs, and assumptions shape their thinking? What do readers have to believe or assume to go along with the author’s thinking? Who might disagree with the author, and why?</w:t>
      </w:r>
    </w:p>
    <w:p w14:paraId="4E3588EE" w14:textId="77777777" w:rsidR="00A1321F" w:rsidRDefault="00A1321F" w:rsidP="00A1321F">
      <w:pPr>
        <w:pStyle w:val="ListParagraph"/>
        <w:numPr>
          <w:ilvl w:val="0"/>
          <w:numId w:val="1"/>
        </w:numPr>
        <w:rPr>
          <w:rFonts w:ascii="Cambria" w:eastAsia="Times New Roman" w:hAnsi="Cambria" w:cs="Times New Roman"/>
        </w:rPr>
      </w:pPr>
      <w:r>
        <w:rPr>
          <w:rFonts w:ascii="Cambria" w:eastAsia="Times New Roman" w:hAnsi="Cambria" w:cs="Times New Roman"/>
        </w:rPr>
        <w:t>How does the audience and context shape our understanding of the text?</w:t>
      </w:r>
    </w:p>
    <w:p w14:paraId="76D2ECAC" w14:textId="77777777" w:rsidR="00A1321F" w:rsidRDefault="00A1321F" w:rsidP="00A1321F">
      <w:pPr>
        <w:rPr>
          <w:rFonts w:ascii="Cambria" w:eastAsia="Times New Roman" w:hAnsi="Cambria" w:cs="Times New Roman"/>
        </w:rPr>
      </w:pPr>
    </w:p>
    <w:p w14:paraId="14CE7700" w14:textId="77777777" w:rsidR="00A1321F" w:rsidRPr="00F30F7C" w:rsidRDefault="00A1321F" w:rsidP="00A1321F">
      <w:pPr>
        <w:rPr>
          <w:rFonts w:ascii="Cambria" w:eastAsia="Times New Roman" w:hAnsi="Cambria" w:cs="Times New Roman"/>
          <w:b/>
          <w:bCs/>
          <w:i/>
          <w:iCs/>
        </w:rPr>
      </w:pPr>
      <w:r w:rsidRPr="00F30F7C">
        <w:rPr>
          <w:rFonts w:ascii="Cambria" w:eastAsia="Times New Roman" w:hAnsi="Cambria" w:cs="Times New Roman"/>
          <w:b/>
          <w:bCs/>
          <w:i/>
          <w:iCs/>
        </w:rPr>
        <w:t>Enthymemes</w:t>
      </w:r>
    </w:p>
    <w:p w14:paraId="4FB7FFDC" w14:textId="77777777" w:rsidR="00A1321F" w:rsidRDefault="00A1321F" w:rsidP="00A1321F">
      <w:pPr>
        <w:rPr>
          <w:rFonts w:ascii="Cambria" w:eastAsia="Times New Roman" w:hAnsi="Cambria" w:cs="Times New Roman"/>
          <w:bCs/>
          <w:iCs/>
        </w:rPr>
      </w:pPr>
      <w:r>
        <w:rPr>
          <w:rFonts w:ascii="Cambria" w:eastAsia="Times New Roman" w:hAnsi="Cambria" w:cs="Times New Roman"/>
          <w:bCs/>
          <w:iCs/>
        </w:rPr>
        <w:t xml:space="preserve">Today, I want to introduce a few other conceptual frameworks. First, let’s consider the difference between syllogisms and enthymemes, which are both ways to understand how arguments and reasoning work. Syllogisms are grounded more in the fields of philosophy </w:t>
      </w:r>
      <w:r>
        <w:rPr>
          <w:rFonts w:ascii="Cambria" w:eastAsia="Times New Roman" w:hAnsi="Cambria" w:cs="Times New Roman"/>
          <w:bCs/>
          <w:iCs/>
        </w:rPr>
        <w:lastRenderedPageBreak/>
        <w:t xml:space="preserve">and logic, while enthymemes are grounded in the field of rhetoric. The main difference between the two is that syllogisms articulate all the premises that lead to a particular conclusion, while enthymemes include unstated premises and assumptions. We can find examples at the </w:t>
      </w:r>
      <w:hyperlink r:id="rId26" w:history="1">
        <w:r w:rsidRPr="00CE352F">
          <w:rPr>
            <w:rStyle w:val="Hyperlink"/>
            <w:rFonts w:ascii="Cambria" w:eastAsia="Times New Roman" w:hAnsi="Cambria" w:cs="Times New Roman"/>
            <w:bCs/>
            <w:iCs/>
          </w:rPr>
          <w:t>Purdue OWL</w:t>
        </w:r>
      </w:hyperlink>
      <w:r>
        <w:rPr>
          <w:rFonts w:ascii="Cambria" w:eastAsia="Times New Roman" w:hAnsi="Cambria" w:cs="Times New Roman"/>
          <w:bCs/>
          <w:iCs/>
        </w:rPr>
        <w:t>, and I’ll repeat a few of them here:</w:t>
      </w:r>
    </w:p>
    <w:p w14:paraId="60DF71FD" w14:textId="77777777" w:rsidR="00A1321F" w:rsidRDefault="00A1321F" w:rsidP="00A1321F">
      <w:pPr>
        <w:rPr>
          <w:rFonts w:ascii="Cambria" w:eastAsia="Times New Roman" w:hAnsi="Cambria" w:cs="Times New Roman"/>
          <w:bCs/>
          <w:iCs/>
        </w:rPr>
      </w:pPr>
    </w:p>
    <w:p w14:paraId="7724D34B" w14:textId="77777777" w:rsidR="00A1321F" w:rsidRPr="00CE352F" w:rsidRDefault="00A1321F" w:rsidP="00A1321F">
      <w:pPr>
        <w:rPr>
          <w:rFonts w:ascii="Cambria" w:eastAsia="Times New Roman" w:hAnsi="Cambria" w:cs="Times New Roman"/>
          <w:bCs/>
          <w:i/>
        </w:rPr>
      </w:pPr>
      <w:r>
        <w:rPr>
          <w:rFonts w:ascii="Cambria" w:eastAsia="Times New Roman" w:hAnsi="Cambria" w:cs="Times New Roman"/>
          <w:bCs/>
          <w:i/>
        </w:rPr>
        <w:t xml:space="preserve">Syllogism – Socrates </w:t>
      </w:r>
    </w:p>
    <w:p w14:paraId="5ACAE306" w14:textId="77777777" w:rsidR="00A1321F" w:rsidRPr="00CE352F" w:rsidRDefault="00A1321F" w:rsidP="00A1321F">
      <w:pPr>
        <w:numPr>
          <w:ilvl w:val="0"/>
          <w:numId w:val="21"/>
        </w:numPr>
        <w:rPr>
          <w:rFonts w:ascii="Times New Roman" w:eastAsia="Times New Roman" w:hAnsi="Times New Roman" w:cs="Times New Roman"/>
        </w:rPr>
      </w:pPr>
      <w:r w:rsidRPr="00CE352F">
        <w:rPr>
          <w:rFonts w:ascii="Times New Roman" w:eastAsia="Times New Roman" w:hAnsi="Times New Roman" w:cs="Times New Roman"/>
        </w:rPr>
        <w:t>Major premise: All men are mortal.</w:t>
      </w:r>
    </w:p>
    <w:p w14:paraId="347443E8" w14:textId="77777777" w:rsidR="00A1321F" w:rsidRPr="00CE352F" w:rsidRDefault="00A1321F" w:rsidP="00A1321F">
      <w:pPr>
        <w:numPr>
          <w:ilvl w:val="0"/>
          <w:numId w:val="21"/>
        </w:numPr>
        <w:rPr>
          <w:rFonts w:ascii="Times New Roman" w:eastAsia="Times New Roman" w:hAnsi="Times New Roman" w:cs="Times New Roman"/>
        </w:rPr>
      </w:pPr>
      <w:r w:rsidRPr="00CE352F">
        <w:rPr>
          <w:rFonts w:ascii="Times New Roman" w:eastAsia="Times New Roman" w:hAnsi="Times New Roman" w:cs="Times New Roman"/>
        </w:rPr>
        <w:t>Minor premise: Socrates is a man.</w:t>
      </w:r>
    </w:p>
    <w:p w14:paraId="6B5DF63E" w14:textId="77777777" w:rsidR="00A1321F" w:rsidRPr="00CE352F" w:rsidRDefault="00A1321F" w:rsidP="00A1321F">
      <w:pPr>
        <w:numPr>
          <w:ilvl w:val="0"/>
          <w:numId w:val="21"/>
        </w:numPr>
        <w:rPr>
          <w:rFonts w:ascii="Times New Roman" w:eastAsia="Times New Roman" w:hAnsi="Times New Roman" w:cs="Times New Roman"/>
        </w:rPr>
      </w:pPr>
      <w:r w:rsidRPr="00CE352F">
        <w:rPr>
          <w:rFonts w:ascii="Times New Roman" w:eastAsia="Times New Roman" w:hAnsi="Times New Roman" w:cs="Times New Roman"/>
        </w:rPr>
        <w:t>Conclusion: Socrates is mortal.</w:t>
      </w:r>
    </w:p>
    <w:p w14:paraId="0EBC95FF" w14:textId="77777777" w:rsidR="00A1321F" w:rsidRDefault="00A1321F" w:rsidP="00A1321F">
      <w:pPr>
        <w:rPr>
          <w:rFonts w:ascii="Cambria" w:eastAsia="Times New Roman" w:hAnsi="Cambria" w:cs="Times New Roman"/>
          <w:bCs/>
          <w:iCs/>
        </w:rPr>
      </w:pPr>
    </w:p>
    <w:p w14:paraId="73D319A5" w14:textId="77777777" w:rsidR="00A1321F" w:rsidRDefault="00A1321F" w:rsidP="00A1321F">
      <w:pPr>
        <w:rPr>
          <w:rFonts w:ascii="Cambria" w:eastAsia="Times New Roman" w:hAnsi="Cambria" w:cs="Times New Roman"/>
          <w:bCs/>
          <w:i/>
        </w:rPr>
      </w:pPr>
      <w:r>
        <w:rPr>
          <w:rFonts w:ascii="Cambria" w:eastAsia="Times New Roman" w:hAnsi="Cambria" w:cs="Times New Roman"/>
          <w:bCs/>
          <w:i/>
        </w:rPr>
        <w:t>Enthymeme</w:t>
      </w:r>
    </w:p>
    <w:p w14:paraId="048BD01F" w14:textId="77777777" w:rsidR="00A1321F" w:rsidRPr="00F30F7C" w:rsidRDefault="00A1321F" w:rsidP="00A1321F">
      <w:pPr>
        <w:rPr>
          <w:rFonts w:ascii="Cambria" w:eastAsia="Times New Roman" w:hAnsi="Cambria" w:cs="Times New Roman"/>
          <w:bCs/>
          <w:iCs/>
        </w:rPr>
      </w:pPr>
      <w:r w:rsidRPr="00F30F7C">
        <w:rPr>
          <w:rFonts w:ascii="Cambria" w:eastAsia="Times New Roman" w:hAnsi="Cambria" w:cs="Times New Roman"/>
          <w:bCs/>
          <w:iCs/>
        </w:rPr>
        <w:t>If you have a plasma TV, you are not poor</w:t>
      </w:r>
      <w:r>
        <w:rPr>
          <w:rFonts w:ascii="Cambria" w:eastAsia="Times New Roman" w:hAnsi="Cambria" w:cs="Times New Roman"/>
          <w:bCs/>
          <w:iCs/>
        </w:rPr>
        <w:t>.</w:t>
      </w:r>
    </w:p>
    <w:p w14:paraId="02BBEE70" w14:textId="77777777" w:rsidR="00A1321F" w:rsidRPr="00CE352F" w:rsidRDefault="00A1321F" w:rsidP="00A1321F">
      <w:pPr>
        <w:numPr>
          <w:ilvl w:val="0"/>
          <w:numId w:val="22"/>
        </w:numPr>
        <w:rPr>
          <w:rFonts w:ascii="Times New Roman" w:eastAsia="Times New Roman" w:hAnsi="Times New Roman" w:cs="Times New Roman"/>
        </w:rPr>
      </w:pPr>
      <w:r w:rsidRPr="00CE352F">
        <w:rPr>
          <w:rFonts w:ascii="Times New Roman" w:eastAsia="Times New Roman" w:hAnsi="Times New Roman" w:cs="Times New Roman"/>
        </w:rPr>
        <w:t xml:space="preserve">Major premise: </w:t>
      </w:r>
      <w:r>
        <w:rPr>
          <w:rFonts w:ascii="Times New Roman" w:eastAsia="Times New Roman" w:hAnsi="Times New Roman" w:cs="Times New Roman"/>
        </w:rPr>
        <w:t>People who own plasma TVs are rich (unstated).</w:t>
      </w:r>
    </w:p>
    <w:p w14:paraId="7EB6E280" w14:textId="77777777" w:rsidR="00A1321F" w:rsidRPr="00CE352F" w:rsidRDefault="00A1321F" w:rsidP="00A1321F">
      <w:pPr>
        <w:numPr>
          <w:ilvl w:val="0"/>
          <w:numId w:val="22"/>
        </w:numPr>
        <w:rPr>
          <w:rFonts w:ascii="Times New Roman" w:eastAsia="Times New Roman" w:hAnsi="Times New Roman" w:cs="Times New Roman"/>
        </w:rPr>
      </w:pPr>
      <w:r w:rsidRPr="00CE352F">
        <w:rPr>
          <w:rFonts w:ascii="Times New Roman" w:eastAsia="Times New Roman" w:hAnsi="Times New Roman" w:cs="Times New Roman"/>
        </w:rPr>
        <w:t xml:space="preserve">Minor premise: </w:t>
      </w:r>
      <w:r>
        <w:rPr>
          <w:rFonts w:ascii="Times New Roman" w:eastAsia="Times New Roman" w:hAnsi="Times New Roman" w:cs="Times New Roman"/>
        </w:rPr>
        <w:t>Some people own plasma TVs.</w:t>
      </w:r>
    </w:p>
    <w:p w14:paraId="491C41F6" w14:textId="77777777" w:rsidR="00A1321F" w:rsidRPr="00CE352F" w:rsidRDefault="00A1321F" w:rsidP="00A1321F">
      <w:pPr>
        <w:numPr>
          <w:ilvl w:val="0"/>
          <w:numId w:val="22"/>
        </w:numPr>
        <w:rPr>
          <w:rFonts w:ascii="Times New Roman" w:eastAsia="Times New Roman" w:hAnsi="Times New Roman" w:cs="Times New Roman"/>
        </w:rPr>
      </w:pPr>
      <w:r w:rsidRPr="00CE352F">
        <w:rPr>
          <w:rFonts w:ascii="Times New Roman" w:eastAsia="Times New Roman" w:hAnsi="Times New Roman" w:cs="Times New Roman"/>
        </w:rPr>
        <w:t xml:space="preserve">Conclusion: </w:t>
      </w:r>
      <w:r>
        <w:rPr>
          <w:rFonts w:ascii="Times New Roman" w:eastAsia="Times New Roman" w:hAnsi="Times New Roman" w:cs="Times New Roman"/>
        </w:rPr>
        <w:t>Those people are rich, nor poor.</w:t>
      </w:r>
    </w:p>
    <w:p w14:paraId="5C1B55B4" w14:textId="77777777" w:rsidR="00A1321F" w:rsidRDefault="00A1321F" w:rsidP="00A1321F">
      <w:pPr>
        <w:rPr>
          <w:rFonts w:ascii="Cambria" w:eastAsia="Times New Roman" w:hAnsi="Cambria" w:cs="Times New Roman"/>
          <w:bCs/>
          <w:iCs/>
        </w:rPr>
      </w:pPr>
    </w:p>
    <w:p w14:paraId="1FB3C457" w14:textId="77777777" w:rsidR="00A1321F" w:rsidRDefault="00A1321F" w:rsidP="00A1321F">
      <w:pPr>
        <w:rPr>
          <w:rFonts w:ascii="Cambria" w:eastAsia="Times New Roman" w:hAnsi="Cambria" w:cs="Times New Roman"/>
          <w:bCs/>
          <w:iCs/>
        </w:rPr>
      </w:pPr>
      <w:r>
        <w:rPr>
          <w:rFonts w:ascii="Cambria" w:eastAsia="Times New Roman" w:hAnsi="Cambria" w:cs="Times New Roman"/>
          <w:bCs/>
          <w:iCs/>
        </w:rPr>
        <w:t>For our work, you do not need to write out your analysis of an argument in this way, but you might go through a similar process to see how different points connect:</w:t>
      </w:r>
    </w:p>
    <w:p w14:paraId="4E80114D" w14:textId="77777777" w:rsidR="00A1321F" w:rsidRDefault="00A1321F" w:rsidP="00A1321F">
      <w:pPr>
        <w:pStyle w:val="ListParagraph"/>
        <w:numPr>
          <w:ilvl w:val="0"/>
          <w:numId w:val="23"/>
        </w:numPr>
        <w:rPr>
          <w:rFonts w:ascii="Cambria" w:eastAsia="Times New Roman" w:hAnsi="Cambria" w:cs="Times New Roman"/>
          <w:bCs/>
          <w:iCs/>
        </w:rPr>
      </w:pPr>
      <w:r>
        <w:rPr>
          <w:rFonts w:ascii="Cambria" w:eastAsia="Times New Roman" w:hAnsi="Cambria" w:cs="Times New Roman"/>
          <w:bCs/>
          <w:iCs/>
        </w:rPr>
        <w:t>Identify the main argument (conclusion).</w:t>
      </w:r>
    </w:p>
    <w:p w14:paraId="22248CB1" w14:textId="77777777" w:rsidR="00A1321F" w:rsidRDefault="00A1321F" w:rsidP="00A1321F">
      <w:pPr>
        <w:pStyle w:val="ListParagraph"/>
        <w:numPr>
          <w:ilvl w:val="0"/>
          <w:numId w:val="23"/>
        </w:numPr>
        <w:rPr>
          <w:rFonts w:ascii="Cambria" w:eastAsia="Times New Roman" w:hAnsi="Cambria" w:cs="Times New Roman"/>
          <w:bCs/>
          <w:iCs/>
        </w:rPr>
      </w:pPr>
      <w:r>
        <w:rPr>
          <w:rFonts w:ascii="Cambria" w:eastAsia="Times New Roman" w:hAnsi="Cambria" w:cs="Times New Roman"/>
          <w:bCs/>
          <w:iCs/>
        </w:rPr>
        <w:t>Note ways the text supports its argument through other claims, reasoning, evidence, examples, etc. (premises).</w:t>
      </w:r>
    </w:p>
    <w:p w14:paraId="78115482" w14:textId="3CCF51CD" w:rsidR="00A1321F" w:rsidRDefault="00A1321F" w:rsidP="00A1321F">
      <w:pPr>
        <w:pStyle w:val="ListParagraph"/>
        <w:numPr>
          <w:ilvl w:val="0"/>
          <w:numId w:val="23"/>
        </w:numPr>
        <w:rPr>
          <w:rFonts w:ascii="Cambria" w:eastAsia="Times New Roman" w:hAnsi="Cambria" w:cs="Times New Roman"/>
          <w:bCs/>
          <w:iCs/>
        </w:rPr>
      </w:pPr>
      <w:r>
        <w:rPr>
          <w:rFonts w:ascii="Cambria" w:eastAsia="Times New Roman" w:hAnsi="Cambria" w:cs="Times New Roman"/>
          <w:bCs/>
          <w:iCs/>
        </w:rPr>
        <w:t>Reflect on the assumptions readers would need to have to go along with the argument (and how some readers might have different assumptions that would lead them to disagree).</w:t>
      </w:r>
    </w:p>
    <w:p w14:paraId="2DADF76D" w14:textId="77777777" w:rsidR="00A1321F" w:rsidRPr="00A1321F" w:rsidRDefault="00A1321F" w:rsidP="00A1321F">
      <w:pPr>
        <w:pStyle w:val="ListParagraph"/>
        <w:rPr>
          <w:rFonts w:ascii="Cambria" w:eastAsia="Times New Roman" w:hAnsi="Cambria" w:cs="Times New Roman"/>
          <w:bCs/>
          <w:iCs/>
        </w:rPr>
      </w:pPr>
    </w:p>
    <w:p w14:paraId="4BE3F337" w14:textId="77777777" w:rsidR="00A1321F" w:rsidRDefault="00A1321F" w:rsidP="00A1321F">
      <w:pPr>
        <w:rPr>
          <w:rFonts w:ascii="Cambria" w:eastAsia="Times New Roman" w:hAnsi="Cambria" w:cs="Times New Roman"/>
          <w:bCs/>
          <w:iCs/>
        </w:rPr>
      </w:pPr>
    </w:p>
    <w:p w14:paraId="02F665B8" w14:textId="77777777" w:rsidR="00A1321F" w:rsidRPr="00F30F7C" w:rsidRDefault="00A1321F" w:rsidP="00A1321F">
      <w:pPr>
        <w:rPr>
          <w:rFonts w:ascii="Cambria" w:eastAsia="Times New Roman" w:hAnsi="Cambria" w:cs="Times New Roman"/>
          <w:b/>
          <w:iCs/>
        </w:rPr>
      </w:pPr>
      <w:r>
        <w:rPr>
          <w:rFonts w:ascii="Cambria" w:eastAsia="Times New Roman" w:hAnsi="Cambria" w:cs="Times New Roman"/>
          <w:b/>
          <w:i/>
        </w:rPr>
        <w:t>Stasis Theory</w:t>
      </w:r>
    </w:p>
    <w:p w14:paraId="41A8E410" w14:textId="77777777" w:rsidR="00A1321F" w:rsidRDefault="00A1321F" w:rsidP="00A1321F">
      <w:pPr>
        <w:rPr>
          <w:rFonts w:ascii="Cambria" w:eastAsia="Times New Roman" w:hAnsi="Cambria" w:cs="Times New Roman"/>
          <w:bCs/>
          <w:iCs/>
        </w:rPr>
      </w:pPr>
      <w:r>
        <w:rPr>
          <w:rFonts w:ascii="Cambria" w:eastAsia="Times New Roman" w:hAnsi="Cambria" w:cs="Times New Roman"/>
          <w:bCs/>
          <w:iCs/>
        </w:rPr>
        <w:t xml:space="preserve"> “</w:t>
      </w:r>
      <w:hyperlink r:id="rId27" w:history="1">
        <w:r>
          <w:rPr>
            <w:rStyle w:val="Hyperlink"/>
            <w:rFonts w:ascii="Cambria" w:eastAsia="Times New Roman" w:hAnsi="Cambria" w:cs="Times New Roman"/>
            <w:bCs/>
            <w:iCs/>
          </w:rPr>
          <w:t>S</w:t>
        </w:r>
        <w:r w:rsidRPr="008F3049">
          <w:rPr>
            <w:rStyle w:val="Hyperlink"/>
            <w:rFonts w:ascii="Cambria" w:eastAsia="Times New Roman" w:hAnsi="Cambria" w:cs="Times New Roman"/>
            <w:bCs/>
            <w:iCs/>
          </w:rPr>
          <w:t>tasis theory</w:t>
        </w:r>
      </w:hyperlink>
      <w:r>
        <w:rPr>
          <w:rFonts w:ascii="Cambria" w:eastAsia="Times New Roman" w:hAnsi="Cambria" w:cs="Times New Roman"/>
          <w:bCs/>
          <w:iCs/>
        </w:rPr>
        <w:t>” is a model for thinking about different types of arguments. It helps us classify arguments into four different types:</w:t>
      </w:r>
    </w:p>
    <w:p w14:paraId="074217B4" w14:textId="77777777" w:rsidR="00A1321F" w:rsidRDefault="00A1321F" w:rsidP="00A1321F">
      <w:pPr>
        <w:pStyle w:val="ListParagraph"/>
        <w:numPr>
          <w:ilvl w:val="0"/>
          <w:numId w:val="19"/>
        </w:numPr>
        <w:rPr>
          <w:rFonts w:ascii="Cambria" w:eastAsia="Times New Roman" w:hAnsi="Cambria" w:cs="Times New Roman"/>
          <w:bCs/>
          <w:iCs/>
        </w:rPr>
      </w:pPr>
      <w:r w:rsidRPr="008F3049">
        <w:rPr>
          <w:rFonts w:ascii="Cambria" w:eastAsia="Times New Roman" w:hAnsi="Cambria" w:cs="Times New Roman"/>
          <w:b/>
          <w:iCs/>
        </w:rPr>
        <w:t>Conjecture</w:t>
      </w:r>
      <w:r>
        <w:rPr>
          <w:rFonts w:ascii="Cambria" w:eastAsia="Times New Roman" w:hAnsi="Cambria" w:cs="Times New Roman"/>
          <w:bCs/>
          <w:iCs/>
        </w:rPr>
        <w:t xml:space="preserve"> arguments, which focus on issues of fact, cause, and </w:t>
      </w:r>
      <w:proofErr w:type="gramStart"/>
      <w:r>
        <w:rPr>
          <w:rFonts w:ascii="Cambria" w:eastAsia="Times New Roman" w:hAnsi="Cambria" w:cs="Times New Roman"/>
          <w:bCs/>
          <w:iCs/>
        </w:rPr>
        <w:t>existence;</w:t>
      </w:r>
      <w:proofErr w:type="gramEnd"/>
    </w:p>
    <w:p w14:paraId="0D940F5D" w14:textId="77777777" w:rsidR="00A1321F" w:rsidRDefault="00A1321F" w:rsidP="00A1321F">
      <w:pPr>
        <w:pStyle w:val="ListParagraph"/>
        <w:numPr>
          <w:ilvl w:val="0"/>
          <w:numId w:val="19"/>
        </w:numPr>
        <w:rPr>
          <w:rFonts w:ascii="Cambria" w:eastAsia="Times New Roman" w:hAnsi="Cambria" w:cs="Times New Roman"/>
          <w:bCs/>
          <w:iCs/>
        </w:rPr>
      </w:pPr>
      <w:r w:rsidRPr="008F3049">
        <w:rPr>
          <w:rFonts w:ascii="Cambria" w:eastAsia="Times New Roman" w:hAnsi="Cambria" w:cs="Times New Roman"/>
          <w:b/>
          <w:iCs/>
        </w:rPr>
        <w:t>Definition</w:t>
      </w:r>
      <w:r>
        <w:rPr>
          <w:rFonts w:ascii="Cambria" w:eastAsia="Times New Roman" w:hAnsi="Cambria" w:cs="Times New Roman"/>
          <w:bCs/>
          <w:iCs/>
        </w:rPr>
        <w:t xml:space="preserve"> arguments, which focus on how we define </w:t>
      </w:r>
      <w:proofErr w:type="gramStart"/>
      <w:r>
        <w:rPr>
          <w:rFonts w:ascii="Cambria" w:eastAsia="Times New Roman" w:hAnsi="Cambria" w:cs="Times New Roman"/>
          <w:bCs/>
          <w:iCs/>
        </w:rPr>
        <w:t>something;</w:t>
      </w:r>
      <w:proofErr w:type="gramEnd"/>
    </w:p>
    <w:p w14:paraId="041E1464" w14:textId="77777777" w:rsidR="00A1321F" w:rsidRDefault="00A1321F" w:rsidP="00A1321F">
      <w:pPr>
        <w:pStyle w:val="ListParagraph"/>
        <w:numPr>
          <w:ilvl w:val="0"/>
          <w:numId w:val="19"/>
        </w:numPr>
        <w:rPr>
          <w:rFonts w:ascii="Cambria" w:eastAsia="Times New Roman" w:hAnsi="Cambria" w:cs="Times New Roman"/>
          <w:bCs/>
          <w:iCs/>
        </w:rPr>
      </w:pPr>
      <w:r w:rsidRPr="008F3049">
        <w:rPr>
          <w:rFonts w:ascii="Cambria" w:eastAsia="Times New Roman" w:hAnsi="Cambria" w:cs="Times New Roman"/>
          <w:b/>
          <w:iCs/>
        </w:rPr>
        <w:t>Evaluation</w:t>
      </w:r>
      <w:r>
        <w:rPr>
          <w:rFonts w:ascii="Cambria" w:eastAsia="Times New Roman" w:hAnsi="Cambria" w:cs="Times New Roman"/>
          <w:bCs/>
          <w:iCs/>
        </w:rPr>
        <w:t xml:space="preserve"> arguments, which focus on how we evaluate and assess </w:t>
      </w:r>
      <w:proofErr w:type="gramStart"/>
      <w:r>
        <w:rPr>
          <w:rFonts w:ascii="Cambria" w:eastAsia="Times New Roman" w:hAnsi="Cambria" w:cs="Times New Roman"/>
          <w:bCs/>
          <w:iCs/>
        </w:rPr>
        <w:t>something;</w:t>
      </w:r>
      <w:proofErr w:type="gramEnd"/>
    </w:p>
    <w:p w14:paraId="1100FD3F" w14:textId="77777777" w:rsidR="00A1321F" w:rsidRDefault="00A1321F" w:rsidP="00A1321F">
      <w:pPr>
        <w:pStyle w:val="ListParagraph"/>
        <w:numPr>
          <w:ilvl w:val="0"/>
          <w:numId w:val="19"/>
        </w:numPr>
        <w:rPr>
          <w:rFonts w:ascii="Cambria" w:eastAsia="Times New Roman" w:hAnsi="Cambria" w:cs="Times New Roman"/>
          <w:bCs/>
          <w:iCs/>
        </w:rPr>
      </w:pPr>
      <w:r w:rsidRPr="008F3049">
        <w:rPr>
          <w:rFonts w:ascii="Cambria" w:eastAsia="Times New Roman" w:hAnsi="Cambria" w:cs="Times New Roman"/>
          <w:b/>
          <w:iCs/>
        </w:rPr>
        <w:t>Policy</w:t>
      </w:r>
      <w:r>
        <w:rPr>
          <w:rFonts w:ascii="Cambria" w:eastAsia="Times New Roman" w:hAnsi="Cambria" w:cs="Times New Roman"/>
          <w:bCs/>
          <w:iCs/>
        </w:rPr>
        <w:t xml:space="preserve"> arguments, which focus on what we should do and what action we should take.</w:t>
      </w:r>
    </w:p>
    <w:p w14:paraId="6E002736" w14:textId="77777777" w:rsidR="00A1321F" w:rsidRDefault="00A1321F" w:rsidP="00A1321F">
      <w:pPr>
        <w:rPr>
          <w:rFonts w:ascii="Cambria" w:eastAsia="Times New Roman" w:hAnsi="Cambria" w:cs="Times New Roman"/>
        </w:rPr>
      </w:pPr>
    </w:p>
    <w:p w14:paraId="16ED2DD8" w14:textId="77777777" w:rsidR="00A1321F" w:rsidRDefault="00A1321F" w:rsidP="00A1321F">
      <w:pPr>
        <w:rPr>
          <w:rFonts w:ascii="Cambria" w:eastAsia="Times New Roman" w:hAnsi="Cambria" w:cs="Times New Roman"/>
        </w:rPr>
      </w:pPr>
      <w:r>
        <w:rPr>
          <w:rFonts w:ascii="Cambria" w:eastAsia="Times New Roman" w:hAnsi="Cambria" w:cs="Times New Roman"/>
        </w:rPr>
        <w:t>If we apply stasis theory to larger debates, we see how people might agree or disagree at different levels. Also, our thinking at one level will shape our thinking at another level: how we define something will shape how we evaluate it and what we think we should do.</w:t>
      </w:r>
    </w:p>
    <w:p w14:paraId="24046840" w14:textId="77777777" w:rsidR="00A1321F" w:rsidRDefault="00A1321F" w:rsidP="00A1321F">
      <w:pPr>
        <w:rPr>
          <w:rFonts w:ascii="Cambria" w:eastAsia="Times New Roman" w:hAnsi="Cambria" w:cs="Times New Roman"/>
        </w:rPr>
      </w:pPr>
    </w:p>
    <w:p w14:paraId="58201C3E" w14:textId="77777777" w:rsidR="00A1321F" w:rsidRDefault="00A1321F" w:rsidP="00A1321F">
      <w:pPr>
        <w:rPr>
          <w:rFonts w:ascii="Cambria" w:eastAsia="Times New Roman" w:hAnsi="Cambria" w:cs="Times New Roman"/>
        </w:rPr>
      </w:pPr>
      <w:r>
        <w:rPr>
          <w:rFonts w:ascii="Cambria" w:eastAsia="Times New Roman" w:hAnsi="Cambria" w:cs="Times New Roman"/>
        </w:rPr>
        <w:t>If we focus on the issue of sexual harassment, abuse, and violence in the workplace, stasis theory would allow us to ask the following sorts of questions.</w:t>
      </w:r>
    </w:p>
    <w:p w14:paraId="62E84AD1" w14:textId="77777777" w:rsidR="00A1321F" w:rsidRPr="008F3049" w:rsidRDefault="00A1321F" w:rsidP="00A1321F">
      <w:pPr>
        <w:pStyle w:val="ListParagraph"/>
        <w:numPr>
          <w:ilvl w:val="0"/>
          <w:numId w:val="20"/>
        </w:numPr>
        <w:rPr>
          <w:rFonts w:ascii="Cambria" w:eastAsia="Times New Roman" w:hAnsi="Cambria" w:cs="Times New Roman"/>
          <w:b/>
          <w:iCs/>
        </w:rPr>
      </w:pPr>
      <w:r w:rsidRPr="008F3049">
        <w:rPr>
          <w:rFonts w:ascii="Cambria" w:eastAsia="Times New Roman" w:hAnsi="Cambria" w:cs="Times New Roman"/>
          <w:b/>
          <w:iCs/>
        </w:rPr>
        <w:t>Conjecture.</w:t>
      </w:r>
      <w:r>
        <w:rPr>
          <w:rFonts w:ascii="Cambria" w:eastAsia="Times New Roman" w:hAnsi="Cambria" w:cs="Times New Roman"/>
          <w:b/>
          <w:iCs/>
        </w:rPr>
        <w:t xml:space="preserve"> </w:t>
      </w:r>
      <w:r>
        <w:rPr>
          <w:rFonts w:ascii="Cambria" w:eastAsia="Times New Roman" w:hAnsi="Cambria" w:cs="Times New Roman"/>
          <w:bCs/>
          <w:iCs/>
        </w:rPr>
        <w:t xml:space="preserve">Does sexual harassment and abuse in the workplace </w:t>
      </w:r>
      <w:proofErr w:type="gramStart"/>
      <w:r>
        <w:rPr>
          <w:rFonts w:ascii="Cambria" w:eastAsia="Times New Roman" w:hAnsi="Cambria" w:cs="Times New Roman"/>
          <w:bCs/>
          <w:iCs/>
        </w:rPr>
        <w:t>actually exist</w:t>
      </w:r>
      <w:proofErr w:type="gramEnd"/>
      <w:r>
        <w:rPr>
          <w:rFonts w:ascii="Cambria" w:eastAsia="Times New Roman" w:hAnsi="Cambria" w:cs="Times New Roman"/>
          <w:bCs/>
          <w:iCs/>
        </w:rPr>
        <w:t>? Is this really an issue we need to worry about? If so, what are the causes?</w:t>
      </w:r>
    </w:p>
    <w:p w14:paraId="048B1B08" w14:textId="77777777" w:rsidR="00A1321F" w:rsidRPr="008F3049" w:rsidRDefault="00A1321F" w:rsidP="00A1321F">
      <w:pPr>
        <w:pStyle w:val="ListParagraph"/>
        <w:numPr>
          <w:ilvl w:val="0"/>
          <w:numId w:val="20"/>
        </w:numPr>
        <w:rPr>
          <w:rFonts w:ascii="Cambria" w:eastAsia="Times New Roman" w:hAnsi="Cambria" w:cs="Times New Roman"/>
          <w:b/>
          <w:iCs/>
        </w:rPr>
      </w:pPr>
      <w:r>
        <w:rPr>
          <w:rFonts w:ascii="Cambria" w:eastAsia="Times New Roman" w:hAnsi="Cambria" w:cs="Times New Roman"/>
          <w:b/>
          <w:iCs/>
        </w:rPr>
        <w:t>Definition.</w:t>
      </w:r>
      <w:r>
        <w:rPr>
          <w:rFonts w:ascii="Cambria" w:eastAsia="Times New Roman" w:hAnsi="Cambria" w:cs="Times New Roman"/>
        </w:rPr>
        <w:t xml:space="preserve"> How do we define sexual harassment, abuse, and violence? What kinds of behavior do we have in mind? Where do we draw the line between something that is harassment and something that isn’t?</w:t>
      </w:r>
    </w:p>
    <w:p w14:paraId="6798B2FB" w14:textId="77777777" w:rsidR="00A1321F" w:rsidRPr="00111E45" w:rsidRDefault="00A1321F" w:rsidP="00A1321F">
      <w:pPr>
        <w:pStyle w:val="ListParagraph"/>
        <w:numPr>
          <w:ilvl w:val="0"/>
          <w:numId w:val="20"/>
        </w:numPr>
        <w:rPr>
          <w:rFonts w:ascii="Cambria" w:eastAsia="Times New Roman" w:hAnsi="Cambria" w:cs="Times New Roman"/>
          <w:b/>
          <w:iCs/>
        </w:rPr>
      </w:pPr>
      <w:r>
        <w:rPr>
          <w:rFonts w:ascii="Cambria" w:eastAsia="Times New Roman" w:hAnsi="Cambria" w:cs="Times New Roman"/>
          <w:b/>
          <w:iCs/>
        </w:rPr>
        <w:lastRenderedPageBreak/>
        <w:t>Evaluation.</w:t>
      </w:r>
      <w:r>
        <w:rPr>
          <w:rFonts w:ascii="Cambria" w:eastAsia="Times New Roman" w:hAnsi="Cambria" w:cs="Times New Roman"/>
        </w:rPr>
        <w:t xml:space="preserve"> How do we evaluate sexual harassment? Is this a good or a bad thing? Most of us would probably say it is bad, but we can evaluate other aspects of the situation as well. For example, if we were to consider the sexual harassment policy at a given company, we could evaluate whether the policy is good or bad, whether it effectively addresses sexual harassment. We can evaluate Donegan’s spreadsheet – was this an effective way of addressing sexual harassment in the media industry?</w:t>
      </w:r>
    </w:p>
    <w:p w14:paraId="68174669" w14:textId="77777777" w:rsidR="00A1321F" w:rsidRPr="00B95D92" w:rsidRDefault="00A1321F" w:rsidP="00A1321F">
      <w:pPr>
        <w:pStyle w:val="ListParagraph"/>
        <w:numPr>
          <w:ilvl w:val="0"/>
          <w:numId w:val="20"/>
        </w:numPr>
        <w:rPr>
          <w:rFonts w:ascii="Cambria" w:eastAsia="Times New Roman" w:hAnsi="Cambria" w:cs="Times New Roman"/>
          <w:b/>
          <w:iCs/>
        </w:rPr>
      </w:pPr>
      <w:r>
        <w:rPr>
          <w:rFonts w:ascii="Cambria" w:eastAsia="Times New Roman" w:hAnsi="Cambria" w:cs="Times New Roman"/>
          <w:b/>
          <w:iCs/>
        </w:rPr>
        <w:t>Policy.</w:t>
      </w:r>
      <w:r>
        <w:rPr>
          <w:rFonts w:ascii="Cambria" w:eastAsia="Times New Roman" w:hAnsi="Cambria" w:cs="Times New Roman"/>
        </w:rPr>
        <w:t xml:space="preserve"> What should we do about sexual harassment? What actions can we take? We can consider this at </w:t>
      </w:r>
      <w:proofErr w:type="gramStart"/>
      <w:r>
        <w:rPr>
          <w:rFonts w:ascii="Cambria" w:eastAsia="Times New Roman" w:hAnsi="Cambria" w:cs="Times New Roman"/>
        </w:rPr>
        <w:t>a number of</w:t>
      </w:r>
      <w:proofErr w:type="gramEnd"/>
      <w:r>
        <w:rPr>
          <w:rFonts w:ascii="Cambria" w:eastAsia="Times New Roman" w:hAnsi="Cambria" w:cs="Times New Roman"/>
        </w:rPr>
        <w:t xml:space="preserve"> levels. What should individual companies or employers do to address sexual harassment? What can employees who experience sexual harassment do about it? Are there steps the government should take to better address the issue? What can we do at a broader social or cultural level to shift how we think and talk about and address sexual harassment and abuse?</w:t>
      </w:r>
    </w:p>
    <w:p w14:paraId="6A7D6C28" w14:textId="77777777" w:rsidR="00A1321F" w:rsidRPr="00AE531F" w:rsidRDefault="00A1321F" w:rsidP="00AE531F">
      <w:pPr>
        <w:rPr>
          <w:rFonts w:ascii="Cambria" w:hAnsi="Cambria"/>
        </w:rPr>
      </w:pPr>
    </w:p>
    <w:sectPr w:rsidR="00A1321F" w:rsidRPr="00AE531F"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384863"/>
    <w:multiLevelType w:val="hybridMultilevel"/>
    <w:tmpl w:val="8198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023212"/>
    <w:multiLevelType w:val="hybridMultilevel"/>
    <w:tmpl w:val="633EB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3E356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31617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1D3AC8"/>
    <w:multiLevelType w:val="hybridMultilevel"/>
    <w:tmpl w:val="F5C2B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1562667"/>
    <w:multiLevelType w:val="hybridMultilevel"/>
    <w:tmpl w:val="CD4C66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115B00"/>
    <w:multiLevelType w:val="hybridMultilevel"/>
    <w:tmpl w:val="C0366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0A1659"/>
    <w:multiLevelType w:val="hybridMultilevel"/>
    <w:tmpl w:val="F94A5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9360B2D"/>
    <w:multiLevelType w:val="hybridMultilevel"/>
    <w:tmpl w:val="C8BC8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2D513FB"/>
    <w:multiLevelType w:val="hybridMultilevel"/>
    <w:tmpl w:val="CDA0F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9340182">
    <w:abstractNumId w:val="4"/>
  </w:num>
  <w:num w:numId="2" w16cid:durableId="68384561">
    <w:abstractNumId w:val="16"/>
  </w:num>
  <w:num w:numId="3" w16cid:durableId="943000512">
    <w:abstractNumId w:val="13"/>
  </w:num>
  <w:num w:numId="4" w16cid:durableId="2024280025">
    <w:abstractNumId w:val="19"/>
  </w:num>
  <w:num w:numId="5" w16cid:durableId="1797991317">
    <w:abstractNumId w:val="3"/>
  </w:num>
  <w:num w:numId="6" w16cid:durableId="94834763">
    <w:abstractNumId w:val="6"/>
  </w:num>
  <w:num w:numId="7" w16cid:durableId="599604972">
    <w:abstractNumId w:val="2"/>
  </w:num>
  <w:num w:numId="8" w16cid:durableId="288706966">
    <w:abstractNumId w:val="22"/>
  </w:num>
  <w:num w:numId="9" w16cid:durableId="212080928">
    <w:abstractNumId w:val="7"/>
  </w:num>
  <w:num w:numId="10" w16cid:durableId="868685214">
    <w:abstractNumId w:val="12"/>
  </w:num>
  <w:num w:numId="11" w16cid:durableId="465708064">
    <w:abstractNumId w:val="11"/>
  </w:num>
  <w:num w:numId="12" w16cid:durableId="648287965">
    <w:abstractNumId w:val="14"/>
  </w:num>
  <w:num w:numId="13" w16cid:durableId="1103767335">
    <w:abstractNumId w:val="21"/>
  </w:num>
  <w:num w:numId="14" w16cid:durableId="299963416">
    <w:abstractNumId w:val="1"/>
  </w:num>
  <w:num w:numId="15" w16cid:durableId="2053387019">
    <w:abstractNumId w:val="18"/>
  </w:num>
  <w:num w:numId="16" w16cid:durableId="1506244064">
    <w:abstractNumId w:val="20"/>
  </w:num>
  <w:num w:numId="17" w16cid:durableId="298268100">
    <w:abstractNumId w:val="17"/>
  </w:num>
  <w:num w:numId="18" w16cid:durableId="1747460976">
    <w:abstractNumId w:val="5"/>
  </w:num>
  <w:num w:numId="19" w16cid:durableId="473068504">
    <w:abstractNumId w:val="0"/>
  </w:num>
  <w:num w:numId="20" w16cid:durableId="128548724">
    <w:abstractNumId w:val="15"/>
  </w:num>
  <w:num w:numId="21" w16cid:durableId="1442140229">
    <w:abstractNumId w:val="9"/>
  </w:num>
  <w:num w:numId="22" w16cid:durableId="1657416261">
    <w:abstractNumId w:val="8"/>
  </w:num>
  <w:num w:numId="23" w16cid:durableId="4959231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29EF"/>
    <w:rsid w:val="00013D2A"/>
    <w:rsid w:val="00025D9A"/>
    <w:rsid w:val="00027C00"/>
    <w:rsid w:val="000C177B"/>
    <w:rsid w:val="000C6CD2"/>
    <w:rsid w:val="00184294"/>
    <w:rsid w:val="001A1BE7"/>
    <w:rsid w:val="001B613F"/>
    <w:rsid w:val="001E1CBB"/>
    <w:rsid w:val="001F5DFF"/>
    <w:rsid w:val="0021382A"/>
    <w:rsid w:val="00215468"/>
    <w:rsid w:val="00246C8C"/>
    <w:rsid w:val="002B0A4A"/>
    <w:rsid w:val="002C1399"/>
    <w:rsid w:val="003436BE"/>
    <w:rsid w:val="00352E8B"/>
    <w:rsid w:val="00362D78"/>
    <w:rsid w:val="003C0D49"/>
    <w:rsid w:val="003D6E75"/>
    <w:rsid w:val="004701C0"/>
    <w:rsid w:val="004B5730"/>
    <w:rsid w:val="004E780A"/>
    <w:rsid w:val="00504694"/>
    <w:rsid w:val="005245C4"/>
    <w:rsid w:val="00583AD7"/>
    <w:rsid w:val="005B52FC"/>
    <w:rsid w:val="005F0DA9"/>
    <w:rsid w:val="00692DEE"/>
    <w:rsid w:val="006D5E9C"/>
    <w:rsid w:val="00711EE1"/>
    <w:rsid w:val="00716DAB"/>
    <w:rsid w:val="00746FDE"/>
    <w:rsid w:val="00795351"/>
    <w:rsid w:val="007B14B2"/>
    <w:rsid w:val="008515DD"/>
    <w:rsid w:val="0087483C"/>
    <w:rsid w:val="008E0239"/>
    <w:rsid w:val="009567CD"/>
    <w:rsid w:val="00980CBD"/>
    <w:rsid w:val="009A47C9"/>
    <w:rsid w:val="009C0942"/>
    <w:rsid w:val="009E78B3"/>
    <w:rsid w:val="009F7456"/>
    <w:rsid w:val="00A02352"/>
    <w:rsid w:val="00A02E49"/>
    <w:rsid w:val="00A079AA"/>
    <w:rsid w:val="00A1321F"/>
    <w:rsid w:val="00A249F3"/>
    <w:rsid w:val="00A6762A"/>
    <w:rsid w:val="00AC1C72"/>
    <w:rsid w:val="00AD4DC5"/>
    <w:rsid w:val="00AE1EC8"/>
    <w:rsid w:val="00AE335C"/>
    <w:rsid w:val="00AE531F"/>
    <w:rsid w:val="00AF18E5"/>
    <w:rsid w:val="00B055BD"/>
    <w:rsid w:val="00B34783"/>
    <w:rsid w:val="00B47327"/>
    <w:rsid w:val="00B74938"/>
    <w:rsid w:val="00B82D8A"/>
    <w:rsid w:val="00B976DB"/>
    <w:rsid w:val="00C2385B"/>
    <w:rsid w:val="00C57BF3"/>
    <w:rsid w:val="00C673A5"/>
    <w:rsid w:val="00C9418B"/>
    <w:rsid w:val="00D54B26"/>
    <w:rsid w:val="00DA097D"/>
    <w:rsid w:val="00DC6773"/>
    <w:rsid w:val="00DD53B8"/>
    <w:rsid w:val="00E128C4"/>
    <w:rsid w:val="00E51507"/>
    <w:rsid w:val="00E60718"/>
    <w:rsid w:val="00EE154B"/>
    <w:rsid w:val="00F3236E"/>
    <w:rsid w:val="00F6062D"/>
    <w:rsid w:val="00F74ABE"/>
    <w:rsid w:val="00F833D4"/>
    <w:rsid w:val="00F86B87"/>
    <w:rsid w:val="00F87C51"/>
    <w:rsid w:val="00F93A90"/>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49F3"/>
    <w:rPr>
      <w:color w:val="605E5C"/>
      <w:shd w:val="clear" w:color="auto" w:fill="E1DFDD"/>
    </w:rPr>
  </w:style>
  <w:style w:type="character" w:styleId="Strong">
    <w:name w:val="Strong"/>
    <w:basedOn w:val="DefaultParagraphFont"/>
    <w:uiPriority w:val="22"/>
    <w:qFormat/>
    <w:rsid w:val="00A249F3"/>
    <w:rPr>
      <w:b/>
      <w:bCs/>
    </w:rPr>
  </w:style>
  <w:style w:type="character" w:styleId="FollowedHyperlink">
    <w:name w:val="FollowedHyperlink"/>
    <w:basedOn w:val="DefaultParagraphFont"/>
    <w:uiPriority w:val="99"/>
    <w:semiHidden/>
    <w:unhideWhenUsed/>
    <w:rsid w:val="00F74A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571305471">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 TargetMode="External"/><Relationship Id="rId13" Type="http://schemas.openxmlformats.org/officeDocument/2006/relationships/hyperlink" Target="http://www.nytimes.com/" TargetMode="External"/><Relationship Id="rId18" Type="http://schemas.openxmlformats.org/officeDocument/2006/relationships/hyperlink" Target="http://www.slate.com/" TargetMode="External"/><Relationship Id="rId26" Type="http://schemas.openxmlformats.org/officeDocument/2006/relationships/hyperlink" Target="https://owl.purdue.edu/owl/general_writing/common_writing_assignments/argument_papers/body_paragraphs.html" TargetMode="External"/><Relationship Id="rId3" Type="http://schemas.openxmlformats.org/officeDocument/2006/relationships/settings" Target="settings.xml"/><Relationship Id="rId21" Type="http://schemas.openxmlformats.org/officeDocument/2006/relationships/hyperlink" Target="http://nymag.com/" TargetMode="External"/><Relationship Id="rId7" Type="http://schemas.openxmlformats.org/officeDocument/2006/relationships/hyperlink" Target="https://www.google.com/" TargetMode="External"/><Relationship Id="rId12" Type="http://schemas.openxmlformats.org/officeDocument/2006/relationships/hyperlink" Target="http://web.sbu.edu/friedsam/online.html" TargetMode="External"/><Relationship Id="rId17" Type="http://schemas.openxmlformats.org/officeDocument/2006/relationships/hyperlink" Target="http://www.harpers.org/" TargetMode="External"/><Relationship Id="rId25" Type="http://schemas.openxmlformats.org/officeDocument/2006/relationships/hyperlink" Target="https://medium.com/" TargetMode="External"/><Relationship Id="rId2" Type="http://schemas.openxmlformats.org/officeDocument/2006/relationships/styles" Target="styles.xml"/><Relationship Id="rId16" Type="http://schemas.openxmlformats.org/officeDocument/2006/relationships/hyperlink" Target="http://www.newyorker.com/" TargetMode="External"/><Relationship Id="rId20" Type="http://schemas.openxmlformats.org/officeDocument/2006/relationships/hyperlink" Target="https://lareviewofbooks.org/"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pps.lib.utexas.edu/apps/libraries/key/nlogon/" TargetMode="External"/><Relationship Id="rId11" Type="http://schemas.openxmlformats.org/officeDocument/2006/relationships/hyperlink" Target="http://scholar.google.com/" TargetMode="External"/><Relationship Id="rId24" Type="http://schemas.openxmlformats.org/officeDocument/2006/relationships/hyperlink" Target="http://www.vox.com/" TargetMode="External"/><Relationship Id="rId5" Type="http://schemas.openxmlformats.org/officeDocument/2006/relationships/hyperlink" Target="https://libguides.willamette.edu/c.php?g=56952&amp;p=370306" TargetMode="External"/><Relationship Id="rId15" Type="http://schemas.openxmlformats.org/officeDocument/2006/relationships/hyperlink" Target="https://www.theguardian.com/us" TargetMode="External"/><Relationship Id="rId23" Type="http://schemas.openxmlformats.org/officeDocument/2006/relationships/hyperlink" Target="https://thenewinquiry.com/" TargetMode="External"/><Relationship Id="rId28" Type="http://schemas.openxmlformats.org/officeDocument/2006/relationships/fontTable" Target="fontTable.xml"/><Relationship Id="rId10" Type="http://schemas.openxmlformats.org/officeDocument/2006/relationships/hyperlink" Target="http://web.sbu.edu/friedsam/online.html" TargetMode="External"/><Relationship Id="rId19" Type="http://schemas.openxmlformats.org/officeDocument/2006/relationships/hyperlink" Target="http://www.salon.com/" TargetMode="External"/><Relationship Id="rId4" Type="http://schemas.openxmlformats.org/officeDocument/2006/relationships/webSettings" Target="webSettings.xml"/><Relationship Id="rId9" Type="http://schemas.openxmlformats.org/officeDocument/2006/relationships/hyperlink" Target="https://search.yahoo.com/" TargetMode="External"/><Relationship Id="rId14" Type="http://schemas.openxmlformats.org/officeDocument/2006/relationships/hyperlink" Target="https://www.washingtonpost.com/" TargetMode="External"/><Relationship Id="rId22" Type="http://schemas.openxmlformats.org/officeDocument/2006/relationships/hyperlink" Target="https://mediadiversified.org/" TargetMode="External"/><Relationship Id="rId27" Type="http://schemas.openxmlformats.org/officeDocument/2006/relationships/hyperlink" Target="https://owl.purdue.edu/owl/general_writing/the_writing_process/stasis_theory/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1200</Words>
  <Characters>6084</Characters>
  <Application>Microsoft Office Word</Application>
  <DocSecurity>0</DocSecurity>
  <Lines>126</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2026-01-27T20:45:00Z</dcterms:created>
  <dcterms:modified xsi:type="dcterms:W3CDTF">2026-01-27T20:48:00Z</dcterms:modified>
</cp:coreProperties>
</file>