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1AD35" w14:textId="68DED5A4" w:rsidR="00E60718" w:rsidRPr="00A249F3" w:rsidRDefault="00E60718" w:rsidP="00E60718">
      <w:pPr>
        <w:outlineLvl w:val="0"/>
        <w:rPr>
          <w:rFonts w:ascii="Cambria" w:hAnsi="Cambria"/>
          <w:b/>
          <w:sz w:val="28"/>
          <w:szCs w:val="28"/>
        </w:rPr>
      </w:pPr>
      <w:r w:rsidRPr="00A249F3">
        <w:rPr>
          <w:rFonts w:ascii="Cambria" w:hAnsi="Cambria"/>
          <w:b/>
          <w:sz w:val="28"/>
          <w:szCs w:val="28"/>
        </w:rPr>
        <w:t>Notes fo</w:t>
      </w:r>
      <w:r w:rsidR="00C03C21">
        <w:rPr>
          <w:rFonts w:ascii="Cambria" w:hAnsi="Cambria"/>
          <w:b/>
          <w:sz w:val="28"/>
          <w:szCs w:val="28"/>
        </w:rPr>
        <w:t>r Mon</w:t>
      </w:r>
      <w:r w:rsidR="00B47327" w:rsidRPr="00A249F3">
        <w:rPr>
          <w:rFonts w:ascii="Cambria" w:hAnsi="Cambria"/>
          <w:b/>
          <w:sz w:val="28"/>
          <w:szCs w:val="28"/>
        </w:rPr>
        <w:t>d</w:t>
      </w:r>
      <w:r w:rsidRPr="00A249F3">
        <w:rPr>
          <w:rFonts w:ascii="Cambria" w:hAnsi="Cambria"/>
          <w:b/>
          <w:sz w:val="28"/>
          <w:szCs w:val="28"/>
        </w:rPr>
        <w:t xml:space="preserve">ay, </w:t>
      </w:r>
      <w:r w:rsidR="00C03C21">
        <w:rPr>
          <w:rFonts w:ascii="Cambria" w:hAnsi="Cambria"/>
          <w:b/>
          <w:sz w:val="28"/>
          <w:szCs w:val="28"/>
        </w:rPr>
        <w:t>January 26</w:t>
      </w:r>
    </w:p>
    <w:p w14:paraId="4C2E4FAF" w14:textId="4802D005" w:rsidR="00200929" w:rsidRDefault="00200929" w:rsidP="005735AE">
      <w:pPr>
        <w:rPr>
          <w:rFonts w:ascii="Cambria" w:hAnsi="Cambria"/>
          <w:b/>
        </w:rPr>
      </w:pPr>
    </w:p>
    <w:p w14:paraId="682BF8BA" w14:textId="70CE2C09" w:rsidR="005735AE" w:rsidRDefault="005735AE" w:rsidP="005735AE">
      <w:pPr>
        <w:rPr>
          <w:rFonts w:ascii="Cambria" w:hAnsi="Cambria"/>
          <w:bCs/>
          <w:i/>
          <w:iCs/>
        </w:rPr>
      </w:pPr>
      <w:r>
        <w:rPr>
          <w:rFonts w:ascii="Cambria" w:hAnsi="Cambria"/>
          <w:bCs/>
          <w:i/>
          <w:iCs/>
        </w:rPr>
        <w:t>Writing Activity</w:t>
      </w:r>
    </w:p>
    <w:p w14:paraId="2AAE1BF4" w14:textId="1AC239E3" w:rsidR="007A1843" w:rsidRDefault="007A1843" w:rsidP="005735AE">
      <w:pPr>
        <w:pStyle w:val="ListParagraph"/>
        <w:numPr>
          <w:ilvl w:val="0"/>
          <w:numId w:val="19"/>
        </w:numPr>
        <w:rPr>
          <w:rFonts w:ascii="Cambria" w:hAnsi="Cambria"/>
          <w:bCs/>
        </w:rPr>
      </w:pPr>
      <w:r>
        <w:rPr>
          <w:rFonts w:ascii="Cambria" w:hAnsi="Cambria"/>
          <w:bCs/>
        </w:rPr>
        <w:t>What examples come to mind when you think of “clarity” in writing – writing that is particularly clear or unclear? Try to think of a range of different contexts here</w:t>
      </w:r>
      <w:r w:rsidR="006A5A68">
        <w:rPr>
          <w:rFonts w:ascii="Cambria" w:hAnsi="Cambria"/>
          <w:bCs/>
        </w:rPr>
        <w:t>.</w:t>
      </w:r>
    </w:p>
    <w:p w14:paraId="4B3BBCAF" w14:textId="7B8B50F7" w:rsidR="005735AE" w:rsidRDefault="005735AE" w:rsidP="005735AE">
      <w:pPr>
        <w:pStyle w:val="ListParagraph"/>
        <w:numPr>
          <w:ilvl w:val="0"/>
          <w:numId w:val="19"/>
        </w:numPr>
        <w:rPr>
          <w:rFonts w:ascii="Cambria" w:hAnsi="Cambria"/>
          <w:bCs/>
        </w:rPr>
      </w:pPr>
      <w:r>
        <w:rPr>
          <w:rFonts w:ascii="Cambria" w:hAnsi="Cambria"/>
          <w:bCs/>
        </w:rPr>
        <w:t xml:space="preserve">What is the book’s </w:t>
      </w:r>
      <w:r w:rsidR="000A6D47">
        <w:rPr>
          <w:rFonts w:ascii="Cambria" w:hAnsi="Cambria"/>
          <w:bCs/>
        </w:rPr>
        <w:t>lesson</w:t>
      </w:r>
      <w:r>
        <w:rPr>
          <w:rFonts w:ascii="Cambria" w:hAnsi="Cambria"/>
          <w:bCs/>
        </w:rPr>
        <w:t xml:space="preserve"> on “correctness”? What larger point(s) should we take away from this chapter?</w:t>
      </w:r>
    </w:p>
    <w:p w14:paraId="56E629FD" w14:textId="00587AC8" w:rsidR="005735AE" w:rsidRPr="005735AE" w:rsidRDefault="005735AE" w:rsidP="005735AE">
      <w:pPr>
        <w:pStyle w:val="ListParagraph"/>
        <w:numPr>
          <w:ilvl w:val="0"/>
          <w:numId w:val="19"/>
        </w:numPr>
        <w:rPr>
          <w:rFonts w:ascii="Cambria" w:hAnsi="Cambria"/>
          <w:bCs/>
        </w:rPr>
      </w:pPr>
      <w:r>
        <w:rPr>
          <w:rFonts w:ascii="Cambria" w:hAnsi="Cambria"/>
          <w:bCs/>
        </w:rPr>
        <w:t xml:space="preserve">What do you find helpful or limited about this </w:t>
      </w:r>
      <w:r w:rsidR="000A6D47">
        <w:rPr>
          <w:rFonts w:ascii="Cambria" w:hAnsi="Cambria"/>
          <w:bCs/>
        </w:rPr>
        <w:t xml:space="preserve">lesson and the </w:t>
      </w:r>
      <w:r>
        <w:rPr>
          <w:rFonts w:ascii="Cambria" w:hAnsi="Cambria"/>
          <w:bCs/>
        </w:rPr>
        <w:t>perspective</w:t>
      </w:r>
      <w:r w:rsidR="000A6D47">
        <w:rPr>
          <w:rFonts w:ascii="Cambria" w:hAnsi="Cambria"/>
          <w:bCs/>
        </w:rPr>
        <w:t xml:space="preserve"> it offers? How does it speak to your experience as a writer?</w:t>
      </w:r>
    </w:p>
    <w:p w14:paraId="6C6D927B" w14:textId="77777777" w:rsidR="000A6D47" w:rsidRDefault="000A6D47" w:rsidP="005735AE">
      <w:pPr>
        <w:rPr>
          <w:rFonts w:ascii="Cambria" w:hAnsi="Cambria"/>
          <w:b/>
        </w:rPr>
      </w:pPr>
    </w:p>
    <w:p w14:paraId="1896DC26" w14:textId="5AD7E06A" w:rsidR="007E166B" w:rsidRPr="007E166B" w:rsidRDefault="007E166B" w:rsidP="005735AE">
      <w:pPr>
        <w:rPr>
          <w:rFonts w:ascii="Cambria" w:hAnsi="Cambria"/>
          <w:bCs/>
          <w:i/>
          <w:iCs/>
        </w:rPr>
      </w:pPr>
      <w:r w:rsidRPr="007E166B">
        <w:rPr>
          <w:rFonts w:ascii="Cambria" w:hAnsi="Cambria"/>
          <w:bCs/>
          <w:i/>
          <w:iCs/>
        </w:rPr>
        <w:t>Joseph Williams, “The Phenomenology of Error”</w:t>
      </w:r>
      <w:r>
        <w:rPr>
          <w:rFonts w:ascii="Cambria" w:hAnsi="Cambria"/>
          <w:bCs/>
          <w:i/>
          <w:iCs/>
        </w:rPr>
        <w:t xml:space="preserve"> (1981)</w:t>
      </w:r>
    </w:p>
    <w:p w14:paraId="139332B1" w14:textId="1C5C7682" w:rsidR="007E166B" w:rsidRPr="007E166B" w:rsidRDefault="007E166B" w:rsidP="007E166B">
      <w:pPr>
        <w:rPr>
          <w:rFonts w:ascii="Cambria" w:hAnsi="Cambria"/>
        </w:rPr>
      </w:pPr>
      <w:r w:rsidRPr="007E166B">
        <w:rPr>
          <w:rFonts w:ascii="Cambria" w:hAnsi="Cambria"/>
        </w:rPr>
        <w:t xml:space="preserve">Phenomenology turns away from objective reality toward </w:t>
      </w:r>
      <w:r>
        <w:rPr>
          <w:rFonts w:ascii="Cambria" w:hAnsi="Cambria"/>
        </w:rPr>
        <w:t xml:space="preserve">individual consciousness </w:t>
      </w:r>
      <w:proofErr w:type="spellStart"/>
      <w:r>
        <w:rPr>
          <w:rFonts w:ascii="Cambria" w:hAnsi="Cambria"/>
        </w:rPr>
        <w:t xml:space="preserve">and </w:t>
      </w:r>
      <w:r w:rsidRPr="007E166B">
        <w:rPr>
          <w:rFonts w:ascii="Cambria" w:hAnsi="Cambria"/>
        </w:rPr>
        <w:t>th</w:t>
      </w:r>
      <w:proofErr w:type="spellEnd"/>
      <w:r w:rsidRPr="007E166B">
        <w:rPr>
          <w:rFonts w:ascii="Cambria" w:hAnsi="Cambria"/>
        </w:rPr>
        <w:t>e subjective and lived experience of phenomena. This raises the question of how we orient ourselves toward given phenomena – in this case, writing and grammar. For Williams, we find error when we focus on finding it in pieces of writing</w:t>
      </w:r>
      <w:r w:rsidR="00AE1525">
        <w:rPr>
          <w:rFonts w:ascii="Cambria" w:hAnsi="Cambria"/>
        </w:rPr>
        <w:t>, when we intentionally orient our consciousness in that direction</w:t>
      </w:r>
      <w:r w:rsidRPr="007E166B">
        <w:rPr>
          <w:rFonts w:ascii="Cambria" w:hAnsi="Cambria"/>
        </w:rPr>
        <w:t>. If we orient ourselves toward a piece of writing in terms of its purpose, argument, ideas, etc., we are less likely to find errors.</w:t>
      </w:r>
    </w:p>
    <w:p w14:paraId="256E3FD3" w14:textId="77777777" w:rsidR="005735AE" w:rsidRDefault="005735AE" w:rsidP="005735AE">
      <w:pPr>
        <w:rPr>
          <w:rFonts w:ascii="Cambria" w:hAnsi="Cambria"/>
        </w:rPr>
      </w:pPr>
    </w:p>
    <w:p w14:paraId="29A53CB6" w14:textId="77777777" w:rsidR="00AE1525" w:rsidRPr="00AE1525" w:rsidRDefault="005735AE" w:rsidP="005735AE">
      <w:pPr>
        <w:rPr>
          <w:rFonts w:ascii="Cambria" w:hAnsi="Cambria"/>
          <w:b/>
          <w:bCs/>
          <w:i/>
          <w:iCs/>
        </w:rPr>
      </w:pPr>
      <w:r w:rsidRPr="00AE1525">
        <w:rPr>
          <w:rFonts w:ascii="Cambria" w:hAnsi="Cambria"/>
          <w:b/>
          <w:bCs/>
          <w:i/>
          <w:iCs/>
        </w:rPr>
        <w:t>Real Rules</w:t>
      </w:r>
    </w:p>
    <w:p w14:paraId="6110AB8E" w14:textId="5F5CA719" w:rsidR="00AE1525" w:rsidRDefault="00AE1525" w:rsidP="00AE1525">
      <w:pPr>
        <w:pStyle w:val="ListParagraph"/>
        <w:numPr>
          <w:ilvl w:val="0"/>
          <w:numId w:val="21"/>
        </w:numPr>
        <w:rPr>
          <w:rFonts w:ascii="Cambria" w:hAnsi="Cambria"/>
        </w:rPr>
      </w:pPr>
      <w:r>
        <w:rPr>
          <w:rFonts w:ascii="Cambria" w:hAnsi="Cambria"/>
        </w:rPr>
        <w:t>Native speakers largely internalize these as we grow up learning a language. We will also aim to make these more explicit as the semester goes on.</w:t>
      </w:r>
    </w:p>
    <w:p w14:paraId="480AEF50" w14:textId="77777777" w:rsidR="00AE1525" w:rsidRPr="00AE1525" w:rsidRDefault="00AE1525" w:rsidP="00AE1525">
      <w:pPr>
        <w:pStyle w:val="ListParagraph"/>
        <w:ind w:left="360"/>
        <w:rPr>
          <w:rFonts w:ascii="Cambria" w:hAnsi="Cambria"/>
        </w:rPr>
      </w:pPr>
    </w:p>
    <w:p w14:paraId="368E8379" w14:textId="77777777" w:rsidR="00AE1525" w:rsidRPr="00AE1525" w:rsidRDefault="005735AE" w:rsidP="005735AE">
      <w:pPr>
        <w:rPr>
          <w:rFonts w:ascii="Cambria" w:hAnsi="Cambria"/>
          <w:b/>
          <w:bCs/>
          <w:i/>
          <w:iCs/>
        </w:rPr>
      </w:pPr>
      <w:r w:rsidRPr="00AE1525">
        <w:rPr>
          <w:rFonts w:ascii="Cambria" w:hAnsi="Cambria"/>
          <w:b/>
          <w:bCs/>
          <w:i/>
          <w:iCs/>
        </w:rPr>
        <w:t>Social Rules</w:t>
      </w:r>
    </w:p>
    <w:p w14:paraId="5692A191" w14:textId="17672EED" w:rsidR="00AE1525" w:rsidRDefault="00AE1525" w:rsidP="00AE1525">
      <w:pPr>
        <w:pStyle w:val="ListParagraph"/>
        <w:numPr>
          <w:ilvl w:val="0"/>
          <w:numId w:val="21"/>
        </w:numPr>
        <w:rPr>
          <w:rFonts w:ascii="Cambria" w:hAnsi="Cambria"/>
        </w:rPr>
      </w:pPr>
      <w:r>
        <w:rPr>
          <w:rFonts w:ascii="Cambria" w:hAnsi="Cambria"/>
        </w:rPr>
        <w:t>For example, “standard” English vs. African American Vernacular English (AAVE). Both are grammatically correct but have different rules underlying them. Since the first approach is “standard,” AAVE is often thought of as incorrect, but this has more to do with social differences than grammar errors.</w:t>
      </w:r>
    </w:p>
    <w:p w14:paraId="57D55B50" w14:textId="77777777" w:rsidR="00AE1525" w:rsidRPr="00AE1525" w:rsidRDefault="00AE1525" w:rsidP="00AE1525">
      <w:pPr>
        <w:rPr>
          <w:rFonts w:ascii="Cambria" w:hAnsi="Cambria"/>
        </w:rPr>
      </w:pPr>
    </w:p>
    <w:p w14:paraId="55B92040" w14:textId="6C7FFD9B" w:rsidR="005735AE" w:rsidRPr="00AE1525" w:rsidRDefault="005735AE" w:rsidP="005735AE">
      <w:pPr>
        <w:rPr>
          <w:rFonts w:ascii="Cambria" w:hAnsi="Cambria"/>
          <w:b/>
          <w:bCs/>
          <w:i/>
          <w:iCs/>
        </w:rPr>
      </w:pPr>
      <w:r w:rsidRPr="00AE1525">
        <w:rPr>
          <w:rFonts w:ascii="Cambria" w:hAnsi="Cambria"/>
          <w:b/>
          <w:bCs/>
          <w:i/>
          <w:iCs/>
        </w:rPr>
        <w:t>Invented Rules</w:t>
      </w:r>
    </w:p>
    <w:p w14:paraId="68BF138C" w14:textId="77777777" w:rsidR="000A6D47" w:rsidRDefault="00AE1525" w:rsidP="000A6D47">
      <w:pPr>
        <w:pStyle w:val="ListParagraph"/>
        <w:numPr>
          <w:ilvl w:val="0"/>
          <w:numId w:val="21"/>
        </w:numPr>
        <w:rPr>
          <w:rFonts w:ascii="Cambria" w:hAnsi="Cambria"/>
        </w:rPr>
      </w:pPr>
      <w:r>
        <w:rPr>
          <w:rFonts w:ascii="Cambria" w:hAnsi="Cambria"/>
        </w:rPr>
        <w:t>Folklore, elegant options, hobgoblins, etc. These are rules that can often be ignored</w:t>
      </w:r>
      <w:r w:rsidR="00131F19">
        <w:rPr>
          <w:rFonts w:ascii="Cambria" w:hAnsi="Cambria"/>
        </w:rPr>
        <w:t xml:space="preserve"> and that only particularly zealous members of the “grammar police” would enforce. In these cases, grammar choices are more a question of style than of correctness.</w:t>
      </w:r>
    </w:p>
    <w:p w14:paraId="1CD6C22B" w14:textId="77777777" w:rsidR="000A6D47" w:rsidRDefault="000A6D47" w:rsidP="000A6D47">
      <w:pPr>
        <w:rPr>
          <w:rFonts w:ascii="Cambria" w:eastAsia="Times New Roman" w:hAnsi="Cambria" w:cs="Times New Roman"/>
        </w:rPr>
      </w:pPr>
    </w:p>
    <w:p w14:paraId="406B99D7" w14:textId="117F3DD9" w:rsidR="000A6D47" w:rsidRDefault="000A6D47" w:rsidP="000A6D47">
      <w:pPr>
        <w:rPr>
          <w:rFonts w:ascii="Cambria" w:eastAsia="Times New Roman" w:hAnsi="Cambria" w:cs="Times New Roman"/>
          <w:b/>
          <w:bCs/>
        </w:rPr>
      </w:pPr>
      <w:r>
        <w:rPr>
          <w:rFonts w:ascii="Cambria" w:eastAsia="Times New Roman" w:hAnsi="Cambria" w:cs="Times New Roman"/>
          <w:b/>
          <w:bCs/>
        </w:rPr>
        <w:t>Editing Sample</w:t>
      </w:r>
    </w:p>
    <w:p w14:paraId="615E3E84" w14:textId="38E4C037" w:rsidR="000A6D47" w:rsidRDefault="000A6D47" w:rsidP="000A6D47">
      <w:pPr>
        <w:rPr>
          <w:rFonts w:ascii="Cambria" w:eastAsia="Times New Roman" w:hAnsi="Cambria" w:cs="Times New Roman"/>
        </w:rPr>
      </w:pPr>
      <w:r>
        <w:rPr>
          <w:rFonts w:ascii="Cambria" w:eastAsia="Times New Roman" w:hAnsi="Cambria" w:cs="Times New Roman"/>
        </w:rPr>
        <w:t>The following sample comes from ChatGPT (one of the very few times I’ve ever used it). Your challenge is to edit these two paragraphs, both for correctness and clarity. This sample includes the following:</w:t>
      </w:r>
    </w:p>
    <w:p w14:paraId="5FD6EDC1" w14:textId="2EF3C4BD" w:rsidR="000A6D47" w:rsidRDefault="000A6D47" w:rsidP="000A6D47">
      <w:pPr>
        <w:pStyle w:val="ListParagraph"/>
        <w:numPr>
          <w:ilvl w:val="0"/>
          <w:numId w:val="21"/>
        </w:numPr>
        <w:rPr>
          <w:rFonts w:ascii="Cambria" w:eastAsia="Times New Roman" w:hAnsi="Cambria" w:cs="Times New Roman"/>
        </w:rPr>
      </w:pPr>
      <w:r>
        <w:rPr>
          <w:rFonts w:ascii="Cambria" w:eastAsia="Times New Roman" w:hAnsi="Cambria" w:cs="Times New Roman"/>
        </w:rPr>
        <w:t xml:space="preserve">Grammar errors that should be </w:t>
      </w:r>
      <w:proofErr w:type="gramStart"/>
      <w:r>
        <w:rPr>
          <w:rFonts w:ascii="Cambria" w:eastAsia="Times New Roman" w:hAnsi="Cambria" w:cs="Times New Roman"/>
        </w:rPr>
        <w:t>fixed;</w:t>
      </w:r>
      <w:proofErr w:type="gramEnd"/>
    </w:p>
    <w:p w14:paraId="235D46B7" w14:textId="0F9C695C" w:rsidR="000A6D47" w:rsidRDefault="000A6D47" w:rsidP="000A6D47">
      <w:pPr>
        <w:pStyle w:val="ListParagraph"/>
        <w:numPr>
          <w:ilvl w:val="0"/>
          <w:numId w:val="21"/>
        </w:numPr>
        <w:rPr>
          <w:rFonts w:ascii="Cambria" w:eastAsia="Times New Roman" w:hAnsi="Cambria" w:cs="Times New Roman"/>
        </w:rPr>
      </w:pPr>
      <w:r>
        <w:rPr>
          <w:rFonts w:ascii="Cambria" w:eastAsia="Times New Roman" w:hAnsi="Cambria" w:cs="Times New Roman"/>
        </w:rPr>
        <w:t>Errors related to “invented rules” that could be fixed or left alone (this is a stylistic decision</w:t>
      </w:r>
      <w:proofErr w:type="gramStart"/>
      <w:r>
        <w:rPr>
          <w:rFonts w:ascii="Cambria" w:eastAsia="Times New Roman" w:hAnsi="Cambria" w:cs="Times New Roman"/>
        </w:rPr>
        <w:t>);</w:t>
      </w:r>
      <w:proofErr w:type="gramEnd"/>
    </w:p>
    <w:p w14:paraId="74EB81D4" w14:textId="54458553" w:rsidR="000A6D47" w:rsidRDefault="000A6D47" w:rsidP="000A6D47">
      <w:pPr>
        <w:pStyle w:val="ListParagraph"/>
        <w:numPr>
          <w:ilvl w:val="0"/>
          <w:numId w:val="21"/>
        </w:numPr>
        <w:rPr>
          <w:rFonts w:ascii="Cambria" w:eastAsia="Times New Roman" w:hAnsi="Cambria" w:cs="Times New Roman"/>
        </w:rPr>
      </w:pPr>
      <w:r>
        <w:rPr>
          <w:rFonts w:ascii="Cambria" w:eastAsia="Times New Roman" w:hAnsi="Cambria" w:cs="Times New Roman"/>
        </w:rPr>
        <w:t>Opportunities for clarifying points by rewriting specific parts of the language or even whole sentences.</w:t>
      </w:r>
    </w:p>
    <w:p w14:paraId="3C3BF083" w14:textId="77777777" w:rsidR="000A6D47" w:rsidRDefault="000A6D47" w:rsidP="000A6D47">
      <w:pPr>
        <w:rPr>
          <w:rFonts w:ascii="Cambria" w:eastAsia="Times New Roman" w:hAnsi="Cambria" w:cs="Times New Roman"/>
        </w:rPr>
      </w:pPr>
    </w:p>
    <w:p w14:paraId="208DCACD" w14:textId="283385D2" w:rsidR="000A6D47" w:rsidRDefault="000A6D47" w:rsidP="000A6D47">
      <w:pPr>
        <w:rPr>
          <w:rFonts w:ascii="Cambria" w:eastAsia="Times New Roman" w:hAnsi="Cambria" w:cs="Times New Roman"/>
        </w:rPr>
      </w:pPr>
      <w:r>
        <w:rPr>
          <w:rFonts w:ascii="Cambria" w:eastAsia="Times New Roman" w:hAnsi="Cambria" w:cs="Times New Roman"/>
        </w:rPr>
        <w:t>Your challenge is to distinguish between these three aspects of the writing and make changes as you see fit.</w:t>
      </w:r>
    </w:p>
    <w:p w14:paraId="40376A5F" w14:textId="64098585" w:rsidR="000A6D47" w:rsidRPr="000A6D47" w:rsidRDefault="000A6D47" w:rsidP="000A6D47">
      <w:pPr>
        <w:rPr>
          <w:rFonts w:ascii="Cambria" w:eastAsia="Times New Roman" w:hAnsi="Cambria" w:cs="Times New Roman"/>
        </w:rPr>
      </w:pPr>
      <w:r w:rsidRPr="000A6D47">
        <w:rPr>
          <w:rFonts w:ascii="Cambria" w:eastAsia="Times New Roman" w:hAnsi="Cambria" w:cs="Times New Roman"/>
        </w:rPr>
        <w:lastRenderedPageBreak/>
        <w:t xml:space="preserve">Writing instruction often lists tidy rules, yet common errors persist because language is messy and habits are hard to break. Many writers accidentally begin sentences in ways teachers warned them about. And this can feel rebellious even when it happens by accident. But the real problem is not the opening word, it is the lack of attention paid to rhythm and logic. Because clarity matters more than rigid obedience, some rules get bent without anyone noticing. Another frequent issue involves mixing up </w:t>
      </w:r>
      <w:r w:rsidRPr="000A6D47">
        <w:rPr>
          <w:rFonts w:ascii="Cambria" w:eastAsia="Times New Roman" w:hAnsi="Cambria" w:cs="Times New Roman"/>
          <w:i/>
          <w:iCs/>
        </w:rPr>
        <w:t>that</w:t>
      </w:r>
      <w:r w:rsidRPr="000A6D47">
        <w:rPr>
          <w:rFonts w:ascii="Cambria" w:eastAsia="Times New Roman" w:hAnsi="Cambria" w:cs="Times New Roman"/>
        </w:rPr>
        <w:t xml:space="preserve"> and </w:t>
      </w:r>
      <w:r w:rsidRPr="000A6D47">
        <w:rPr>
          <w:rFonts w:ascii="Cambria" w:eastAsia="Times New Roman" w:hAnsi="Cambria" w:cs="Times New Roman"/>
          <w:i/>
          <w:iCs/>
        </w:rPr>
        <w:t>which</w:t>
      </w:r>
      <w:r w:rsidRPr="000A6D47">
        <w:rPr>
          <w:rFonts w:ascii="Cambria" w:eastAsia="Times New Roman" w:hAnsi="Cambria" w:cs="Times New Roman"/>
        </w:rPr>
        <w:t xml:space="preserve">, as in the sentence “The essay, that I revised last night, needs work,” which sounds right but is not. Writers also love to split infinitives </w:t>
      </w:r>
      <w:proofErr w:type="gramStart"/>
      <w:r w:rsidRPr="000A6D47">
        <w:rPr>
          <w:rFonts w:ascii="Cambria" w:eastAsia="Times New Roman" w:hAnsi="Cambria" w:cs="Times New Roman"/>
        </w:rPr>
        <w:t>in order to</w:t>
      </w:r>
      <w:proofErr w:type="gramEnd"/>
      <w:r w:rsidRPr="000A6D47">
        <w:rPr>
          <w:rFonts w:ascii="Cambria" w:eastAsia="Times New Roman" w:hAnsi="Cambria" w:cs="Times New Roman"/>
        </w:rPr>
        <w:t xml:space="preserve"> sound dramatic, choosing to boldly emphasize points rather than carefully adjusting the phrasing. Ending sentences with prepositions is another habit people worry about, even though it is something many speakers naturally do and rarely think twice about. Pronoun problems might be the most confusing of all, since they often slip by unnoticed. If a writer wants to improve their style, he should read his work aloud and listen for trouble. When everyone edits their drafts, the paragraph often reveals itself as inconsistent, even though the writer thinks they fixed it. Style guides </w:t>
      </w:r>
      <w:proofErr w:type="gramStart"/>
      <w:r w:rsidRPr="000A6D47">
        <w:rPr>
          <w:rFonts w:ascii="Cambria" w:eastAsia="Times New Roman" w:hAnsi="Cambria" w:cs="Times New Roman"/>
        </w:rPr>
        <w:t>promises</w:t>
      </w:r>
      <w:proofErr w:type="gramEnd"/>
      <w:r w:rsidRPr="000A6D47">
        <w:rPr>
          <w:rFonts w:ascii="Cambria" w:eastAsia="Times New Roman" w:hAnsi="Cambria" w:cs="Times New Roman"/>
        </w:rPr>
        <w:t xml:space="preserve"> certainty, but it rarely delivers it. In the end, the best approach is awareness: knowing what mistakes exist, recognizing when you are making them, and deciding which rules are worth breaking, and which ones you should pay attention to.</w:t>
      </w:r>
    </w:p>
    <w:p w14:paraId="64F172FC" w14:textId="0DDF4E78" w:rsidR="000A6D47" w:rsidRPr="000A6D47" w:rsidRDefault="000A6D47" w:rsidP="000A6D47">
      <w:pPr>
        <w:spacing w:before="100" w:beforeAutospacing="1" w:after="100" w:afterAutospacing="1"/>
        <w:rPr>
          <w:rFonts w:ascii="Cambria" w:eastAsia="Times New Roman" w:hAnsi="Cambria" w:cs="Times New Roman"/>
        </w:rPr>
      </w:pPr>
      <w:r w:rsidRPr="000A6D47">
        <w:rPr>
          <w:rFonts w:ascii="Cambria" w:eastAsia="Times New Roman" w:hAnsi="Cambria" w:cs="Times New Roman"/>
        </w:rPr>
        <w:t xml:space="preserve">But even awareness does not guarantee perfection, which frustrates writers who wants clear answers. And this frustration can lead them to overcorrect, trying to completely avoid errors that may not matter much. Because they want to sound professional, a writer may revise a sentence which </w:t>
      </w:r>
      <w:proofErr w:type="gramStart"/>
      <w:r w:rsidRPr="000A6D47">
        <w:rPr>
          <w:rFonts w:ascii="Cambria" w:eastAsia="Times New Roman" w:hAnsi="Cambria" w:cs="Times New Roman"/>
        </w:rPr>
        <w:t>actually flowed</w:t>
      </w:r>
      <w:proofErr w:type="gramEnd"/>
      <w:r w:rsidRPr="000A6D47">
        <w:rPr>
          <w:rFonts w:ascii="Cambria" w:eastAsia="Times New Roman" w:hAnsi="Cambria" w:cs="Times New Roman"/>
        </w:rPr>
        <w:t xml:space="preserve"> better before. Teachers often say rules exist to be followed, but real prose is something you learn to adapt to. To carefully not offend purists, some writers hesitate, unsure of which choice to make. Pronouns cause trouble again when a group reads an essay and they </w:t>
      </w:r>
      <w:proofErr w:type="gramStart"/>
      <w:r w:rsidRPr="000A6D47">
        <w:rPr>
          <w:rFonts w:ascii="Cambria" w:eastAsia="Times New Roman" w:hAnsi="Cambria" w:cs="Times New Roman"/>
        </w:rPr>
        <w:t>disagrees</w:t>
      </w:r>
      <w:proofErr w:type="gramEnd"/>
      <w:r w:rsidRPr="000A6D47">
        <w:rPr>
          <w:rFonts w:ascii="Cambria" w:eastAsia="Times New Roman" w:hAnsi="Cambria" w:cs="Times New Roman"/>
        </w:rPr>
        <w:t xml:space="preserve"> about its meaning. Sometimes the reader notices the flaw, sometimes they </w:t>
      </w:r>
      <w:proofErr w:type="gramStart"/>
      <w:r w:rsidRPr="000A6D47">
        <w:rPr>
          <w:rFonts w:ascii="Cambria" w:eastAsia="Times New Roman" w:hAnsi="Cambria" w:cs="Times New Roman"/>
        </w:rPr>
        <w:t>does</w:t>
      </w:r>
      <w:proofErr w:type="gramEnd"/>
      <w:r w:rsidRPr="000A6D47">
        <w:rPr>
          <w:rFonts w:ascii="Cambria" w:eastAsia="Times New Roman" w:hAnsi="Cambria" w:cs="Times New Roman"/>
        </w:rPr>
        <w:t xml:space="preserve"> not, depending on what they are focused on. In the end, writing is about choices, and the mistakes you leave in can say as much as the rules you obey, especially when deciding what you are willing to bend for.</w:t>
      </w:r>
    </w:p>
    <w:sectPr w:rsidR="000A6D47" w:rsidRPr="000A6D47"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84863"/>
    <w:multiLevelType w:val="hybridMultilevel"/>
    <w:tmpl w:val="819808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1BD2AD8"/>
    <w:multiLevelType w:val="hybridMultilevel"/>
    <w:tmpl w:val="B73E39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6DF21B4"/>
    <w:multiLevelType w:val="hybridMultilevel"/>
    <w:tmpl w:val="6EDA2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8023212"/>
    <w:multiLevelType w:val="hybridMultilevel"/>
    <w:tmpl w:val="633EB33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85F7440"/>
    <w:multiLevelType w:val="hybridMultilevel"/>
    <w:tmpl w:val="36F0F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A900E7E"/>
    <w:multiLevelType w:val="hybridMultilevel"/>
    <w:tmpl w:val="5D60B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7161175"/>
    <w:multiLevelType w:val="hybridMultilevel"/>
    <w:tmpl w:val="2FD454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D2D295A"/>
    <w:multiLevelType w:val="hybridMultilevel"/>
    <w:tmpl w:val="915E50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CFB7B47"/>
    <w:multiLevelType w:val="hybridMultilevel"/>
    <w:tmpl w:val="3614F0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FB47692"/>
    <w:multiLevelType w:val="hybridMultilevel"/>
    <w:tmpl w:val="2E76E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1562667"/>
    <w:multiLevelType w:val="hybridMultilevel"/>
    <w:tmpl w:val="CD4C66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EF4020F"/>
    <w:multiLevelType w:val="hybridMultilevel"/>
    <w:tmpl w:val="44C6F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FFC16E3"/>
    <w:multiLevelType w:val="hybridMultilevel"/>
    <w:tmpl w:val="55C4AE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3115B00"/>
    <w:multiLevelType w:val="hybridMultilevel"/>
    <w:tmpl w:val="C03665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40A1659"/>
    <w:multiLevelType w:val="hybridMultilevel"/>
    <w:tmpl w:val="F94A52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4BC4633"/>
    <w:multiLevelType w:val="hybridMultilevel"/>
    <w:tmpl w:val="CA1AEC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9360B2D"/>
    <w:multiLevelType w:val="hybridMultilevel"/>
    <w:tmpl w:val="C8BC85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2D513FB"/>
    <w:multiLevelType w:val="hybridMultilevel"/>
    <w:tmpl w:val="CDA0FD8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C0A633A"/>
    <w:multiLevelType w:val="hybridMultilevel"/>
    <w:tmpl w:val="EC1ED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C395AD8"/>
    <w:multiLevelType w:val="hybridMultilevel"/>
    <w:tmpl w:val="A92439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29340182">
    <w:abstractNumId w:val="3"/>
  </w:num>
  <w:num w:numId="2" w16cid:durableId="68384561">
    <w:abstractNumId w:val="12"/>
  </w:num>
  <w:num w:numId="3" w16cid:durableId="943000512">
    <w:abstractNumId w:val="10"/>
  </w:num>
  <w:num w:numId="4" w16cid:durableId="2024280025">
    <w:abstractNumId w:val="16"/>
  </w:num>
  <w:num w:numId="5" w16cid:durableId="1797991317">
    <w:abstractNumId w:val="2"/>
  </w:num>
  <w:num w:numId="6" w16cid:durableId="94834763">
    <w:abstractNumId w:val="4"/>
  </w:num>
  <w:num w:numId="7" w16cid:durableId="599604972">
    <w:abstractNumId w:val="1"/>
  </w:num>
  <w:num w:numId="8" w16cid:durableId="288706966">
    <w:abstractNumId w:val="19"/>
  </w:num>
  <w:num w:numId="9" w16cid:durableId="212080928">
    <w:abstractNumId w:val="5"/>
  </w:num>
  <w:num w:numId="10" w16cid:durableId="868685214">
    <w:abstractNumId w:val="9"/>
  </w:num>
  <w:num w:numId="11" w16cid:durableId="465708064">
    <w:abstractNumId w:val="8"/>
  </w:num>
  <w:num w:numId="12" w16cid:durableId="648287965">
    <w:abstractNumId w:val="11"/>
  </w:num>
  <w:num w:numId="13" w16cid:durableId="1103767335">
    <w:abstractNumId w:val="18"/>
  </w:num>
  <w:num w:numId="14" w16cid:durableId="299963416">
    <w:abstractNumId w:val="0"/>
  </w:num>
  <w:num w:numId="15" w16cid:durableId="2053387019">
    <w:abstractNumId w:val="15"/>
  </w:num>
  <w:num w:numId="16" w16cid:durableId="1506244064">
    <w:abstractNumId w:val="17"/>
  </w:num>
  <w:num w:numId="17" w16cid:durableId="298268100">
    <w:abstractNumId w:val="14"/>
  </w:num>
  <w:num w:numId="18" w16cid:durableId="1750732398">
    <w:abstractNumId w:val="7"/>
  </w:num>
  <w:num w:numId="19" w16cid:durableId="1113552029">
    <w:abstractNumId w:val="20"/>
  </w:num>
  <w:num w:numId="20" w16cid:durableId="683432951">
    <w:abstractNumId w:val="13"/>
  </w:num>
  <w:num w:numId="21" w16cid:durableId="166488924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36E"/>
    <w:rsid w:val="00013D2A"/>
    <w:rsid w:val="00025D9A"/>
    <w:rsid w:val="00027C00"/>
    <w:rsid w:val="000A6D47"/>
    <w:rsid w:val="000C177B"/>
    <w:rsid w:val="000C6CD2"/>
    <w:rsid w:val="00131F19"/>
    <w:rsid w:val="00184294"/>
    <w:rsid w:val="001A1BE7"/>
    <w:rsid w:val="001B613F"/>
    <w:rsid w:val="001E1CBB"/>
    <w:rsid w:val="001F5DFF"/>
    <w:rsid w:val="00200929"/>
    <w:rsid w:val="0021382A"/>
    <w:rsid w:val="00246C8C"/>
    <w:rsid w:val="002476AB"/>
    <w:rsid w:val="002B0A4A"/>
    <w:rsid w:val="002C1399"/>
    <w:rsid w:val="003436BE"/>
    <w:rsid w:val="00352E8B"/>
    <w:rsid w:val="00362D78"/>
    <w:rsid w:val="003C0D49"/>
    <w:rsid w:val="003D6E75"/>
    <w:rsid w:val="004701C0"/>
    <w:rsid w:val="004B5730"/>
    <w:rsid w:val="004E780A"/>
    <w:rsid w:val="00504694"/>
    <w:rsid w:val="005735AE"/>
    <w:rsid w:val="00583AD7"/>
    <w:rsid w:val="005B52FC"/>
    <w:rsid w:val="005C37ED"/>
    <w:rsid w:val="005F0DA9"/>
    <w:rsid w:val="00692DEE"/>
    <w:rsid w:val="006A5A68"/>
    <w:rsid w:val="006D5E9C"/>
    <w:rsid w:val="00711EE1"/>
    <w:rsid w:val="00716DAB"/>
    <w:rsid w:val="00746FDE"/>
    <w:rsid w:val="00795351"/>
    <w:rsid w:val="007A1843"/>
    <w:rsid w:val="007B14B2"/>
    <w:rsid w:val="007E166B"/>
    <w:rsid w:val="008515DD"/>
    <w:rsid w:val="0087483C"/>
    <w:rsid w:val="008E0239"/>
    <w:rsid w:val="009567CD"/>
    <w:rsid w:val="00980CBD"/>
    <w:rsid w:val="009A47C9"/>
    <w:rsid w:val="009C0942"/>
    <w:rsid w:val="009E78B3"/>
    <w:rsid w:val="009F7456"/>
    <w:rsid w:val="00A02352"/>
    <w:rsid w:val="00A02E49"/>
    <w:rsid w:val="00A079AA"/>
    <w:rsid w:val="00A249F3"/>
    <w:rsid w:val="00A6762A"/>
    <w:rsid w:val="00AC1C72"/>
    <w:rsid w:val="00AD4DC5"/>
    <w:rsid w:val="00AE1525"/>
    <w:rsid w:val="00AE1EC8"/>
    <w:rsid w:val="00AE335C"/>
    <w:rsid w:val="00AF18E5"/>
    <w:rsid w:val="00B055BD"/>
    <w:rsid w:val="00B34783"/>
    <w:rsid w:val="00B47327"/>
    <w:rsid w:val="00B74938"/>
    <w:rsid w:val="00B82D8A"/>
    <w:rsid w:val="00B976DB"/>
    <w:rsid w:val="00C03C21"/>
    <w:rsid w:val="00C57BF3"/>
    <w:rsid w:val="00C673A5"/>
    <w:rsid w:val="00C9418B"/>
    <w:rsid w:val="00D54B26"/>
    <w:rsid w:val="00DA097D"/>
    <w:rsid w:val="00DC6773"/>
    <w:rsid w:val="00DD53B8"/>
    <w:rsid w:val="00E128C4"/>
    <w:rsid w:val="00E51507"/>
    <w:rsid w:val="00E60718"/>
    <w:rsid w:val="00EB4E12"/>
    <w:rsid w:val="00EE154B"/>
    <w:rsid w:val="00F3236E"/>
    <w:rsid w:val="00F6062D"/>
    <w:rsid w:val="00F74ABE"/>
    <w:rsid w:val="00F833D4"/>
    <w:rsid w:val="00F86B87"/>
    <w:rsid w:val="00F87C51"/>
    <w:rsid w:val="00F93A90"/>
    <w:rsid w:val="00FF1AED"/>
    <w:rsid w:val="00FF50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0DDC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323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36E"/>
    <w:pPr>
      <w:ind w:left="720"/>
      <w:contextualSpacing/>
    </w:pPr>
  </w:style>
  <w:style w:type="paragraph" w:styleId="NormalWeb">
    <w:name w:val="Normal (Web)"/>
    <w:basedOn w:val="Normal"/>
    <w:uiPriority w:val="99"/>
    <w:semiHidden/>
    <w:unhideWhenUsed/>
    <w:rsid w:val="00184294"/>
    <w:pPr>
      <w:spacing w:before="100" w:beforeAutospacing="1" w:after="100" w:afterAutospacing="1"/>
    </w:pPr>
    <w:rPr>
      <w:rFonts w:ascii="Times New Roman" w:hAnsi="Times New Roman" w:cs="Times New Roman"/>
    </w:rPr>
  </w:style>
  <w:style w:type="paragraph" w:customStyle="1" w:styleId="clay-paragraph">
    <w:name w:val="clay-paragraph"/>
    <w:basedOn w:val="Normal"/>
    <w:rsid w:val="00E60718"/>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E60718"/>
    <w:rPr>
      <w:i/>
      <w:iCs/>
    </w:rPr>
  </w:style>
  <w:style w:type="character" w:styleId="Hyperlink">
    <w:name w:val="Hyperlink"/>
    <w:basedOn w:val="DefaultParagraphFont"/>
    <w:uiPriority w:val="99"/>
    <w:unhideWhenUsed/>
    <w:rsid w:val="00E60718"/>
    <w:rPr>
      <w:color w:val="0000FF"/>
      <w:u w:val="single"/>
    </w:rPr>
  </w:style>
  <w:style w:type="paragraph" w:customStyle="1" w:styleId="slate-paragraph">
    <w:name w:val="slate-paragraph"/>
    <w:basedOn w:val="Normal"/>
    <w:rsid w:val="00E60718"/>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rsid w:val="00A249F3"/>
    <w:rPr>
      <w:color w:val="605E5C"/>
      <w:shd w:val="clear" w:color="auto" w:fill="E1DFDD"/>
    </w:rPr>
  </w:style>
  <w:style w:type="character" w:styleId="Strong">
    <w:name w:val="Strong"/>
    <w:basedOn w:val="DefaultParagraphFont"/>
    <w:uiPriority w:val="22"/>
    <w:qFormat/>
    <w:rsid w:val="00A249F3"/>
    <w:rPr>
      <w:b/>
      <w:bCs/>
    </w:rPr>
  </w:style>
  <w:style w:type="character" w:styleId="FollowedHyperlink">
    <w:name w:val="FollowedHyperlink"/>
    <w:basedOn w:val="DefaultParagraphFont"/>
    <w:uiPriority w:val="99"/>
    <w:semiHidden/>
    <w:unhideWhenUsed/>
    <w:rsid w:val="00F74AB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5065">
      <w:bodyDiv w:val="1"/>
      <w:marLeft w:val="0"/>
      <w:marRight w:val="0"/>
      <w:marTop w:val="0"/>
      <w:marBottom w:val="0"/>
      <w:divBdr>
        <w:top w:val="none" w:sz="0" w:space="0" w:color="auto"/>
        <w:left w:val="none" w:sz="0" w:space="0" w:color="auto"/>
        <w:bottom w:val="none" w:sz="0" w:space="0" w:color="auto"/>
        <w:right w:val="none" w:sz="0" w:space="0" w:color="auto"/>
      </w:divBdr>
    </w:div>
    <w:div w:id="366224149">
      <w:bodyDiv w:val="1"/>
      <w:marLeft w:val="0"/>
      <w:marRight w:val="0"/>
      <w:marTop w:val="0"/>
      <w:marBottom w:val="0"/>
      <w:divBdr>
        <w:top w:val="none" w:sz="0" w:space="0" w:color="auto"/>
        <w:left w:val="none" w:sz="0" w:space="0" w:color="auto"/>
        <w:bottom w:val="none" w:sz="0" w:space="0" w:color="auto"/>
        <w:right w:val="none" w:sz="0" w:space="0" w:color="auto"/>
      </w:divBdr>
    </w:div>
    <w:div w:id="751052066">
      <w:bodyDiv w:val="1"/>
      <w:marLeft w:val="0"/>
      <w:marRight w:val="0"/>
      <w:marTop w:val="0"/>
      <w:marBottom w:val="0"/>
      <w:divBdr>
        <w:top w:val="none" w:sz="0" w:space="0" w:color="auto"/>
        <w:left w:val="none" w:sz="0" w:space="0" w:color="auto"/>
        <w:bottom w:val="none" w:sz="0" w:space="0" w:color="auto"/>
        <w:right w:val="none" w:sz="0" w:space="0" w:color="auto"/>
      </w:divBdr>
    </w:div>
    <w:div w:id="1571305471">
      <w:bodyDiv w:val="1"/>
      <w:marLeft w:val="0"/>
      <w:marRight w:val="0"/>
      <w:marTop w:val="0"/>
      <w:marBottom w:val="0"/>
      <w:divBdr>
        <w:top w:val="none" w:sz="0" w:space="0" w:color="auto"/>
        <w:left w:val="none" w:sz="0" w:space="0" w:color="auto"/>
        <w:bottom w:val="none" w:sz="0" w:space="0" w:color="auto"/>
        <w:right w:val="none" w:sz="0" w:space="0" w:color="auto"/>
      </w:divBdr>
    </w:div>
    <w:div w:id="17249128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725</Words>
  <Characters>3993</Characters>
  <Application>Microsoft Office Word</Application>
  <DocSecurity>0</DocSecurity>
  <Lines>84</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2026-01-26T16:53:00Z</dcterms:created>
  <dcterms:modified xsi:type="dcterms:W3CDTF">2026-01-26T18:06:00Z</dcterms:modified>
</cp:coreProperties>
</file>