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DA6F10" w14:textId="108B8671" w:rsidR="00867B5D" w:rsidRPr="00C45691" w:rsidRDefault="00C45691" w:rsidP="00CE7038">
      <w:pPr>
        <w:outlineLvl w:val="0"/>
        <w:rPr>
          <w:rFonts w:ascii="Cambria" w:hAnsi="Cambria"/>
          <w:b/>
          <w:sz w:val="28"/>
          <w:szCs w:val="28"/>
        </w:rPr>
      </w:pPr>
      <w:r w:rsidRPr="00C45691">
        <w:rPr>
          <w:rFonts w:ascii="Cambria" w:hAnsi="Cambria"/>
          <w:b/>
          <w:sz w:val="28"/>
          <w:szCs w:val="28"/>
        </w:rPr>
        <w:t>Debaters vs. Illuminators</w:t>
      </w:r>
    </w:p>
    <w:p w14:paraId="507722FD" w14:textId="53B15F70" w:rsidR="005C7C06" w:rsidRPr="00C45691" w:rsidRDefault="005C7C06" w:rsidP="00B212E8">
      <w:pPr>
        <w:rPr>
          <w:rFonts w:ascii="Cambria" w:hAnsi="Cambria"/>
          <w:b/>
        </w:rPr>
      </w:pPr>
    </w:p>
    <w:p w14:paraId="56A722FA" w14:textId="54555FF1" w:rsidR="00C45691" w:rsidRPr="00C45691" w:rsidRDefault="00C45691" w:rsidP="00B212E8">
      <w:pPr>
        <w:rPr>
          <w:rFonts w:ascii="Cambria" w:hAnsi="Cambria"/>
          <w:bCs/>
        </w:rPr>
      </w:pPr>
      <w:r w:rsidRPr="00C45691">
        <w:rPr>
          <w:rFonts w:ascii="Cambria" w:hAnsi="Cambria"/>
          <w:bCs/>
        </w:rPr>
        <w:t>Tressie McMillan Cottom, “We’re All ‘Experts</w:t>
      </w:r>
      <w:r w:rsidR="00AD34E4">
        <w:rPr>
          <w:rFonts w:ascii="Cambria" w:hAnsi="Cambria"/>
          <w:bCs/>
        </w:rPr>
        <w:t>’</w:t>
      </w:r>
      <w:r w:rsidRPr="00C45691">
        <w:rPr>
          <w:rFonts w:ascii="Cambria" w:hAnsi="Cambria"/>
          <w:bCs/>
        </w:rPr>
        <w:t xml:space="preserve"> Now. That’s Not a Good Thing.”</w:t>
      </w:r>
    </w:p>
    <w:p w14:paraId="4955AB80" w14:textId="52AD462C" w:rsidR="00C45691" w:rsidRPr="00C45691" w:rsidRDefault="00C45691" w:rsidP="006A7741">
      <w:pPr>
        <w:rPr>
          <w:rFonts w:ascii="Cambria" w:hAnsi="Cambria"/>
          <w:bCs/>
        </w:rPr>
      </w:pPr>
      <w:r w:rsidRPr="00C45691">
        <w:rPr>
          <w:rFonts w:ascii="Cambria" w:hAnsi="Cambria"/>
          <w:bCs/>
        </w:rPr>
        <w:t xml:space="preserve">(Excerpts from her article in </w:t>
      </w:r>
      <w:r w:rsidRPr="00C45691">
        <w:rPr>
          <w:rFonts w:ascii="Cambria" w:hAnsi="Cambria"/>
          <w:bCs/>
          <w:i/>
          <w:iCs/>
        </w:rPr>
        <w:t>The New York Times</w:t>
      </w:r>
      <w:r w:rsidRPr="00C45691">
        <w:rPr>
          <w:rFonts w:ascii="Cambria" w:hAnsi="Cambria"/>
          <w:bCs/>
        </w:rPr>
        <w:t xml:space="preserve">, </w:t>
      </w:r>
      <w:hyperlink r:id="rId5" w:history="1">
        <w:r w:rsidRPr="00C45691">
          <w:rPr>
            <w:rStyle w:val="Hyperlink"/>
            <w:rFonts w:ascii="Cambria" w:hAnsi="Cambria"/>
            <w:bCs/>
          </w:rPr>
          <w:t>January 10, 2022</w:t>
        </w:r>
      </w:hyperlink>
      <w:r w:rsidRPr="00C45691">
        <w:rPr>
          <w:rFonts w:ascii="Cambria" w:hAnsi="Cambria"/>
          <w:bCs/>
        </w:rPr>
        <w:t>)</w:t>
      </w:r>
    </w:p>
    <w:p w14:paraId="60137476" w14:textId="6567B3D3" w:rsidR="00C45691" w:rsidRPr="00C45691" w:rsidRDefault="00C45691" w:rsidP="00B212E8">
      <w:pPr>
        <w:rPr>
          <w:rFonts w:ascii="Cambria" w:hAnsi="Cambria"/>
          <w:bCs/>
        </w:rPr>
      </w:pPr>
    </w:p>
    <w:p w14:paraId="566A8124" w14:textId="642CB9CA" w:rsidR="00C45691" w:rsidRPr="006A7741" w:rsidRDefault="00C45691" w:rsidP="00B212E8">
      <w:pPr>
        <w:rPr>
          <w:rFonts w:ascii="Cambria" w:eastAsia="Times New Roman" w:hAnsi="Cambria" w:cs="Times New Roman"/>
        </w:rPr>
      </w:pPr>
      <w:r w:rsidRPr="00C45691">
        <w:rPr>
          <w:rFonts w:ascii="Cambria" w:eastAsia="Times New Roman" w:hAnsi="Cambria" w:cs="Times New Roman"/>
        </w:rPr>
        <w:t xml:space="preserve">Speaking of high-quality information, it is time to continue our conversation about scams and scam culture. In a lot of ways, scam culture is the foundation of the misinformation and disinformation that plagues our public discourse on the pandemic. </w:t>
      </w:r>
    </w:p>
    <w:p w14:paraId="0680E11F" w14:textId="77777777" w:rsidR="00C45691" w:rsidRPr="00C45691" w:rsidRDefault="00C45691" w:rsidP="00C45691">
      <w:pPr>
        <w:pStyle w:val="css-axufdj"/>
        <w:rPr>
          <w:rFonts w:ascii="Cambria" w:hAnsi="Cambria"/>
        </w:rPr>
      </w:pPr>
      <w:r w:rsidRPr="00C45691">
        <w:rPr>
          <w:rFonts w:ascii="Cambria" w:hAnsi="Cambria"/>
        </w:rPr>
        <w:t>My friends and colleagues respond to my mild obsession with scams in two ways. The most common response is that scams are just part of human nature: We fall for scams because human beings are greedy or stupid. Because my friends trend heavily left, I also get some version of, “They’re all scams because capitalism is a scam, Tressie!” I don’t disagree with either of these diagnoses, but Occam’s razor is boring. Any good carnival psychic can tell you that anything is true at the right level of abstraction. Some of us mortals, though, live below the fold of abstract universal truths. Human beings may simply be base animals who will trade their livelihoods for a wooden nickel ginned up by The Man to keep us all down.</w:t>
      </w:r>
    </w:p>
    <w:p w14:paraId="1949294C" w14:textId="77777777" w:rsidR="00C45691" w:rsidRPr="00C45691" w:rsidRDefault="00C45691" w:rsidP="00C45691">
      <w:pPr>
        <w:pStyle w:val="css-axufdj"/>
        <w:rPr>
          <w:rFonts w:ascii="Cambria" w:hAnsi="Cambria"/>
        </w:rPr>
      </w:pPr>
      <w:r w:rsidRPr="00C45691">
        <w:rPr>
          <w:rFonts w:ascii="Cambria" w:hAnsi="Cambria"/>
        </w:rPr>
        <w:t xml:space="preserve">But predatory schemes and institutional failures have looked different at different points in history. Those differences are not merely happenstance — they reflect the political, economic, and cultural realities of their times. They also reflect technological change. For instance, you had mail fraud in the 19th century, and telegraph scams were all the rage in the first decades of the 20th. One argument goes </w:t>
      </w:r>
      <w:proofErr w:type="gramStart"/>
      <w:r w:rsidRPr="00C45691">
        <w:rPr>
          <w:rFonts w:ascii="Cambria" w:hAnsi="Cambria"/>
        </w:rPr>
        <w:t>that scams</w:t>
      </w:r>
      <w:proofErr w:type="gramEnd"/>
      <w:r w:rsidRPr="00C45691">
        <w:rPr>
          <w:rFonts w:ascii="Cambria" w:hAnsi="Cambria"/>
        </w:rPr>
        <w:t xml:space="preserve"> are now more widespread because our communication systems are more diffuse: The internet has brought new kinds of scams into our lives </w:t>
      </w:r>
      <w:r w:rsidRPr="00C45691">
        <w:rPr>
          <w:rStyle w:val="Emphasis"/>
          <w:rFonts w:ascii="Cambria" w:hAnsi="Cambria"/>
        </w:rPr>
        <w:t xml:space="preserve">and </w:t>
      </w:r>
      <w:r w:rsidRPr="00C45691">
        <w:rPr>
          <w:rFonts w:ascii="Cambria" w:hAnsi="Cambria"/>
        </w:rPr>
        <w:t>weakened the institutions that should protect us from ourselves.</w:t>
      </w:r>
    </w:p>
    <w:p w14:paraId="5E3FCF07" w14:textId="22E06203" w:rsidR="00C45691" w:rsidRPr="006A7741" w:rsidRDefault="00C45691" w:rsidP="00B212E8">
      <w:pPr>
        <w:rPr>
          <w:rFonts w:ascii="Cambria" w:eastAsia="Times New Roman" w:hAnsi="Cambria" w:cs="Times New Roman"/>
        </w:rPr>
      </w:pPr>
      <w:r w:rsidRPr="00C45691">
        <w:rPr>
          <w:rFonts w:ascii="Cambria" w:eastAsia="Times New Roman" w:hAnsi="Cambria" w:cs="Times New Roman"/>
        </w:rPr>
        <w:t xml:space="preserve">When Covid hit, we were knee-deep in spoofed phone numbers slamming our cellphones about fake car warranties. We were wading through emails trying to steal our identities. We were triangulating Yelp reviews and Consumer Reports summaries with testimonials and marketing research just to buy a new mattress or an air fryer. We were checking out our own purchases at the grocery store and waiting on hold to replace the credit card that got hacked for the umpteenth time. We were staring, bleary-eyed, into apps that promised less “friction” in our everyday lives if we would just consent to tracking — not that we had a clue as to what exactly we were consenting to. The tiny boxes to “sign up” are labeled “terms and conditions,” after all, and not “Here is how we are going to farm your personal data for profit.” And when we complained — to a manager, to a clerk, to our spouses, to the internet — someone was all too glad to tell us how we could have prevented all of this if we had just </w:t>
      </w:r>
      <w:r w:rsidRPr="00C45691">
        <w:rPr>
          <w:rFonts w:ascii="Cambria" w:eastAsia="Times New Roman" w:hAnsi="Cambria" w:cs="Times New Roman"/>
          <w:i/>
          <w:iCs/>
        </w:rPr>
        <w:t>become an expert in everything.</w:t>
      </w:r>
    </w:p>
    <w:p w14:paraId="6297FB22" w14:textId="77777777" w:rsidR="00C45691" w:rsidRPr="00C45691" w:rsidRDefault="00C45691" w:rsidP="00C45691">
      <w:pPr>
        <w:pStyle w:val="css-axufdj"/>
        <w:rPr>
          <w:rFonts w:ascii="Cambria" w:hAnsi="Cambria"/>
        </w:rPr>
      </w:pPr>
      <w:r w:rsidRPr="00C45691">
        <w:rPr>
          <w:rFonts w:ascii="Cambria" w:hAnsi="Cambria"/>
        </w:rPr>
        <w:t xml:space="preserve">It is no wonder that so many of us think that we can parse vaccine trial data, compare personal protective equipment, write school </w:t>
      </w:r>
      <w:proofErr w:type="gramStart"/>
      <w:r w:rsidRPr="00C45691">
        <w:rPr>
          <w:rFonts w:ascii="Cambria" w:hAnsi="Cambria"/>
        </w:rPr>
        <w:t>policy</w:t>
      </w:r>
      <w:proofErr w:type="gramEnd"/>
      <w:r w:rsidRPr="00C45691">
        <w:rPr>
          <w:rFonts w:ascii="Cambria" w:hAnsi="Cambria"/>
        </w:rPr>
        <w:t xml:space="preserve"> and call career scientists idiots on Facebook. We are know-it-alls because we are responsible for knowing everything. And God forbid we should not know something and get scammed. If that happens, it is </w:t>
      </w:r>
      <w:proofErr w:type="gramStart"/>
      <w:r w:rsidRPr="00C45691">
        <w:rPr>
          <w:rFonts w:ascii="Cambria" w:hAnsi="Cambria"/>
        </w:rPr>
        <w:t>definitely our</w:t>
      </w:r>
      <w:proofErr w:type="gramEnd"/>
      <w:r w:rsidRPr="00C45691">
        <w:rPr>
          <w:rFonts w:ascii="Cambria" w:hAnsi="Cambria"/>
        </w:rPr>
        <w:t xml:space="preserve"> fault.</w:t>
      </w:r>
    </w:p>
    <w:p w14:paraId="7B8A3E7C" w14:textId="77777777" w:rsidR="00C45691" w:rsidRPr="00C45691" w:rsidRDefault="00C45691" w:rsidP="00C45691">
      <w:pPr>
        <w:pStyle w:val="css-axufdj"/>
        <w:rPr>
          <w:rFonts w:ascii="Cambria" w:hAnsi="Cambria"/>
        </w:rPr>
      </w:pPr>
      <w:r w:rsidRPr="00C45691">
        <w:rPr>
          <w:rFonts w:ascii="Cambria" w:hAnsi="Cambria"/>
        </w:rPr>
        <w:lastRenderedPageBreak/>
        <w:t>It does not have to be this way.</w:t>
      </w:r>
    </w:p>
    <w:p w14:paraId="018C13E9" w14:textId="77777777" w:rsidR="00C45691" w:rsidRPr="00C45691" w:rsidRDefault="00C45691" w:rsidP="00C45691">
      <w:pPr>
        <w:pStyle w:val="css-axufdj"/>
        <w:rPr>
          <w:rFonts w:ascii="Cambria" w:hAnsi="Cambria"/>
        </w:rPr>
      </w:pPr>
      <w:r w:rsidRPr="00C45691">
        <w:rPr>
          <w:rFonts w:ascii="Cambria" w:hAnsi="Cambria"/>
        </w:rPr>
        <w:t>I revisited several books over the holidays to kick-start my thinking. One</w:t>
      </w:r>
      <w:proofErr w:type="gramStart"/>
      <w:r w:rsidRPr="00C45691">
        <w:rPr>
          <w:rFonts w:ascii="Cambria" w:hAnsi="Cambria"/>
        </w:rPr>
        <w:t>, in particular, is</w:t>
      </w:r>
      <w:proofErr w:type="gramEnd"/>
      <w:r w:rsidRPr="00C45691">
        <w:rPr>
          <w:rFonts w:ascii="Cambria" w:hAnsi="Cambria"/>
        </w:rPr>
        <w:t xml:space="preserve"> helpful for our discussion of scam culture. “A Consumers’ Republic” by Lizabeth Cohen is the best historical overview of the concepts of the consumer and consumerism. It is the book that first came to my mind when I was puzzling over why scams have scaled and diffused. Cohen gives us two concepts to mull over.</w:t>
      </w:r>
    </w:p>
    <w:p w14:paraId="75E484AB" w14:textId="77777777" w:rsidR="00C45691" w:rsidRPr="00C45691" w:rsidRDefault="00C45691" w:rsidP="00C45691">
      <w:pPr>
        <w:pStyle w:val="css-axufdj"/>
        <w:rPr>
          <w:rFonts w:ascii="Cambria" w:hAnsi="Cambria"/>
        </w:rPr>
      </w:pPr>
      <w:r w:rsidRPr="00C45691">
        <w:rPr>
          <w:rFonts w:ascii="Cambria" w:hAnsi="Cambria"/>
        </w:rPr>
        <w:t xml:space="preserve">The first is the “citizen consumer.” Cohen says the modern citizen consumer is a “self-interested citizen that increasingly view[s] government policies like other market transactions,” and we judge the institution not by how well it serves those it governs, but how well it serves us personally. We are all, at this moment, citizen consumers. You can see this right now in debates over pandemic school closures. There are a lot of tensions at play in public education. Public schools are </w:t>
      </w:r>
      <w:proofErr w:type="gramStart"/>
      <w:r w:rsidRPr="00C45691">
        <w:rPr>
          <w:rFonts w:ascii="Cambria" w:hAnsi="Cambria"/>
        </w:rPr>
        <w:t>actually defined</w:t>
      </w:r>
      <w:proofErr w:type="gramEnd"/>
      <w:r w:rsidRPr="00C45691">
        <w:rPr>
          <w:rFonts w:ascii="Cambria" w:hAnsi="Cambria"/>
        </w:rPr>
        <w:t xml:space="preserve"> by those tensions, particularly the tension between schools’ need to serve the market </w:t>
      </w:r>
      <w:r w:rsidRPr="00C45691">
        <w:rPr>
          <w:rStyle w:val="Emphasis"/>
          <w:rFonts w:ascii="Cambria" w:hAnsi="Cambria"/>
        </w:rPr>
        <w:t xml:space="preserve">and </w:t>
      </w:r>
      <w:r w:rsidRPr="00C45691">
        <w:rPr>
          <w:rFonts w:ascii="Cambria" w:hAnsi="Cambria"/>
        </w:rPr>
        <w:t>their need to serve the democratic good. But the pandemic has heightened these tensions. More people than I could have imagined want public schools to work like personal convenience stores that serve their needs at the expense of someone else’s.</w:t>
      </w:r>
    </w:p>
    <w:p w14:paraId="5AC288B6" w14:textId="77777777" w:rsidR="00C45691" w:rsidRPr="00C45691" w:rsidRDefault="00C45691" w:rsidP="00C45691">
      <w:pPr>
        <w:pStyle w:val="css-axufdj"/>
        <w:rPr>
          <w:rFonts w:ascii="Cambria" w:hAnsi="Cambria"/>
        </w:rPr>
      </w:pPr>
      <w:r w:rsidRPr="00C45691">
        <w:rPr>
          <w:rFonts w:ascii="Cambria" w:hAnsi="Cambria"/>
        </w:rPr>
        <w:t xml:space="preserve">The second concept is “consumerization of the republic.” This is the idea that we perform our greatest service to the collective good not by voting or organizing or performing mutual aid but by pursuing our individual private consumption. We </w:t>
      </w:r>
      <w:proofErr w:type="gramStart"/>
      <w:r w:rsidRPr="00C45691">
        <w:rPr>
          <w:rFonts w:ascii="Cambria" w:hAnsi="Cambria"/>
        </w:rPr>
        <w:t>buy,</w:t>
      </w:r>
      <w:proofErr w:type="gramEnd"/>
      <w:r w:rsidRPr="00C45691">
        <w:rPr>
          <w:rFonts w:ascii="Cambria" w:hAnsi="Cambria"/>
        </w:rPr>
        <w:t xml:space="preserve"> therefore we are. (That should be said in Latin for gravitas, but I do not have the energy for a translation app.) The point is that we “vote” by buying, and that changes everything. A </w:t>
      </w:r>
      <w:proofErr w:type="spellStart"/>
      <w:r w:rsidRPr="00C45691">
        <w:rPr>
          <w:rFonts w:ascii="Cambria" w:hAnsi="Cambria"/>
        </w:rPr>
        <w:t>consumerized</w:t>
      </w:r>
      <w:proofErr w:type="spellEnd"/>
      <w:r w:rsidRPr="00C45691">
        <w:rPr>
          <w:rFonts w:ascii="Cambria" w:hAnsi="Cambria"/>
        </w:rPr>
        <w:t xml:space="preserve"> republic comprised of self-interested citizens who exercise their civic responsibility by satisfying their individual consumer desires is one in which we can all be convinced that we know what is best. Here’s the connection to scams: Research says that the very best scams play on our overconfidence. </w:t>
      </w:r>
      <w:proofErr w:type="gramStart"/>
      <w:r w:rsidRPr="00C45691">
        <w:rPr>
          <w:rFonts w:ascii="Cambria" w:hAnsi="Cambria"/>
        </w:rPr>
        <w:t>So</w:t>
      </w:r>
      <w:proofErr w:type="gramEnd"/>
      <w:r w:rsidRPr="00C45691">
        <w:rPr>
          <w:rFonts w:ascii="Cambria" w:hAnsi="Cambria"/>
        </w:rPr>
        <w:t xml:space="preserve"> a citizen consumer who thinks he or she is an expert in all manner of everyday decisions is the perfect mark for an endless string of scams. That’s anything but an isolated social phenomenon.</w:t>
      </w:r>
    </w:p>
    <w:p w14:paraId="4E6508E4" w14:textId="151CC896" w:rsidR="00C45691" w:rsidRDefault="00C45691" w:rsidP="00B212E8">
      <w:pPr>
        <w:rPr>
          <w:rFonts w:ascii="Cambria" w:hAnsi="Cambria"/>
          <w:bCs/>
        </w:rPr>
      </w:pPr>
    </w:p>
    <w:p w14:paraId="0C47DE83" w14:textId="3C300E06" w:rsidR="006A7741" w:rsidRDefault="006A7741" w:rsidP="00B212E8">
      <w:pPr>
        <w:rPr>
          <w:rFonts w:ascii="Cambria" w:hAnsi="Cambria"/>
          <w:bCs/>
        </w:rPr>
      </w:pPr>
    </w:p>
    <w:p w14:paraId="1A96CC21" w14:textId="2621E090" w:rsidR="006A7741" w:rsidRDefault="006A7741" w:rsidP="00B212E8">
      <w:pPr>
        <w:rPr>
          <w:rFonts w:ascii="Cambria" w:hAnsi="Cambria"/>
          <w:bCs/>
        </w:rPr>
      </w:pPr>
    </w:p>
    <w:p w14:paraId="7CB0AE3B" w14:textId="2118F6EF" w:rsidR="006A7741" w:rsidRDefault="006A7741" w:rsidP="00B212E8">
      <w:pPr>
        <w:rPr>
          <w:rFonts w:ascii="Cambria" w:hAnsi="Cambria"/>
          <w:bCs/>
        </w:rPr>
      </w:pPr>
    </w:p>
    <w:p w14:paraId="55C5FF12" w14:textId="27D743FC" w:rsidR="006A7741" w:rsidRDefault="006A7741" w:rsidP="00B212E8">
      <w:pPr>
        <w:rPr>
          <w:rFonts w:ascii="Cambria" w:hAnsi="Cambria"/>
          <w:bCs/>
        </w:rPr>
      </w:pPr>
    </w:p>
    <w:p w14:paraId="0857EA59" w14:textId="2FC61CF8" w:rsidR="006A7741" w:rsidRDefault="006A7741" w:rsidP="00B212E8">
      <w:pPr>
        <w:rPr>
          <w:rFonts w:ascii="Cambria" w:hAnsi="Cambria"/>
          <w:bCs/>
        </w:rPr>
      </w:pPr>
    </w:p>
    <w:p w14:paraId="5E521841" w14:textId="0E795E5E" w:rsidR="006A7741" w:rsidRDefault="006A7741" w:rsidP="00B212E8">
      <w:pPr>
        <w:rPr>
          <w:rFonts w:ascii="Cambria" w:hAnsi="Cambria"/>
          <w:bCs/>
        </w:rPr>
      </w:pPr>
    </w:p>
    <w:p w14:paraId="6125ED13" w14:textId="0704E333" w:rsidR="006A7741" w:rsidRDefault="006A7741" w:rsidP="00B212E8">
      <w:pPr>
        <w:rPr>
          <w:rFonts w:ascii="Cambria" w:hAnsi="Cambria"/>
          <w:bCs/>
        </w:rPr>
      </w:pPr>
    </w:p>
    <w:p w14:paraId="618CC137" w14:textId="6FDD42D4" w:rsidR="006A7741" w:rsidRDefault="006A7741" w:rsidP="00B212E8">
      <w:pPr>
        <w:rPr>
          <w:rFonts w:ascii="Cambria" w:hAnsi="Cambria"/>
          <w:bCs/>
        </w:rPr>
      </w:pPr>
    </w:p>
    <w:p w14:paraId="1659B5C8" w14:textId="0A9F6964" w:rsidR="006A7741" w:rsidRDefault="006A7741" w:rsidP="00B212E8">
      <w:pPr>
        <w:rPr>
          <w:rFonts w:ascii="Cambria" w:hAnsi="Cambria"/>
          <w:bCs/>
        </w:rPr>
      </w:pPr>
    </w:p>
    <w:p w14:paraId="209AC97E" w14:textId="6D30A809" w:rsidR="006A7741" w:rsidRDefault="006A7741" w:rsidP="00B212E8">
      <w:pPr>
        <w:rPr>
          <w:rFonts w:ascii="Cambria" w:hAnsi="Cambria"/>
          <w:bCs/>
        </w:rPr>
      </w:pPr>
    </w:p>
    <w:p w14:paraId="7EAB431F" w14:textId="0B3B0529" w:rsidR="006A7741" w:rsidRDefault="006A7741" w:rsidP="00B212E8">
      <w:pPr>
        <w:rPr>
          <w:rFonts w:ascii="Cambria" w:hAnsi="Cambria"/>
          <w:bCs/>
        </w:rPr>
      </w:pPr>
    </w:p>
    <w:p w14:paraId="7241A3F9" w14:textId="5B3C7C7E" w:rsidR="006A7741" w:rsidRDefault="006A7741" w:rsidP="00B212E8">
      <w:pPr>
        <w:rPr>
          <w:rFonts w:ascii="Cambria" w:hAnsi="Cambria"/>
          <w:bCs/>
        </w:rPr>
      </w:pPr>
    </w:p>
    <w:p w14:paraId="3A80E37D" w14:textId="7DA3F398" w:rsidR="006A7741" w:rsidRDefault="006A7741" w:rsidP="00B212E8">
      <w:pPr>
        <w:rPr>
          <w:rFonts w:ascii="Cambria" w:hAnsi="Cambria"/>
          <w:bCs/>
        </w:rPr>
      </w:pPr>
    </w:p>
    <w:p w14:paraId="15C50F79" w14:textId="43EF552C" w:rsidR="006A7741" w:rsidRDefault="006A7741" w:rsidP="00B212E8">
      <w:pPr>
        <w:rPr>
          <w:rFonts w:ascii="Cambria" w:hAnsi="Cambria"/>
          <w:bCs/>
        </w:rPr>
      </w:pPr>
    </w:p>
    <w:p w14:paraId="4FA34603" w14:textId="251DD092" w:rsidR="006A7741" w:rsidRDefault="006A7741" w:rsidP="00B212E8">
      <w:pPr>
        <w:rPr>
          <w:rFonts w:ascii="Cambria" w:hAnsi="Cambria"/>
          <w:bCs/>
        </w:rPr>
      </w:pPr>
      <w:r>
        <w:rPr>
          <w:rFonts w:ascii="Cambria" w:hAnsi="Cambria"/>
          <w:bCs/>
        </w:rPr>
        <w:lastRenderedPageBreak/>
        <w:t xml:space="preserve">John Warner, Twitter threads from </w:t>
      </w:r>
      <w:hyperlink r:id="rId6" w:history="1">
        <w:r w:rsidRPr="006A7741">
          <w:rPr>
            <w:rStyle w:val="Hyperlink"/>
            <w:rFonts w:ascii="Cambria" w:hAnsi="Cambria"/>
            <w:bCs/>
          </w:rPr>
          <w:t>January 11, 2022</w:t>
        </w:r>
      </w:hyperlink>
      <w:r>
        <w:rPr>
          <w:rFonts w:ascii="Cambria" w:hAnsi="Cambria"/>
          <w:bCs/>
        </w:rPr>
        <w:t xml:space="preserve"> and </w:t>
      </w:r>
      <w:hyperlink r:id="rId7" w:history="1">
        <w:r w:rsidRPr="006A7741">
          <w:rPr>
            <w:rStyle w:val="Hyperlink"/>
            <w:rFonts w:ascii="Cambria" w:hAnsi="Cambria"/>
            <w:bCs/>
          </w:rPr>
          <w:t>January 13, 2022</w:t>
        </w:r>
      </w:hyperlink>
    </w:p>
    <w:p w14:paraId="03D74317" w14:textId="743578DB" w:rsidR="006A7741" w:rsidRDefault="006A7741" w:rsidP="00B212E8">
      <w:pPr>
        <w:rPr>
          <w:rFonts w:ascii="Cambria" w:hAnsi="Cambria"/>
          <w:bCs/>
        </w:rPr>
      </w:pPr>
    </w:p>
    <w:p w14:paraId="4406D625" w14:textId="5A126552" w:rsidR="00F66CFF" w:rsidRPr="00F66CFF" w:rsidRDefault="006A7741" w:rsidP="006A7741">
      <w:pPr>
        <w:rPr>
          <w:rFonts w:ascii="Cambria" w:hAnsi="Cambria"/>
          <w:lang w:val="en"/>
        </w:rPr>
      </w:pPr>
      <w:hyperlink r:id="rId8" w:history="1">
        <w:r w:rsidRPr="00F66CFF">
          <w:rPr>
            <w:rStyle w:val="Hyperlink"/>
            <w:rFonts w:ascii="Cambria" w:hAnsi="Cambria"/>
            <w:lang w:val="en"/>
          </w:rPr>
          <w:t>@</w:t>
        </w:r>
        <w:proofErr w:type="gramStart"/>
        <w:r w:rsidRPr="00F66CFF">
          <w:rPr>
            <w:rStyle w:val="Hyperlink"/>
            <w:rFonts w:ascii="Cambria" w:hAnsi="Cambria"/>
            <w:lang w:val="en"/>
          </w:rPr>
          <w:t>tressiemcphd</w:t>
        </w:r>
        <w:proofErr w:type="gramEnd"/>
      </w:hyperlink>
      <w:r w:rsidR="00F66CFF" w:rsidRPr="00F66CFF">
        <w:rPr>
          <w:rFonts w:ascii="Cambria" w:hAnsi="Cambria"/>
          <w:lang w:val="en"/>
        </w:rPr>
        <w:t xml:space="preserve"> </w:t>
      </w:r>
      <w:r w:rsidRPr="00F66CFF">
        <w:rPr>
          <w:rStyle w:val="css-901oao"/>
          <w:rFonts w:ascii="Cambria" w:hAnsi="Cambria"/>
          <w:lang w:val="en"/>
        </w:rPr>
        <w:t>is fundamentally an "illuminator" someone who shines light on a phenomenon in an attempt to understand it better. In contrast</w:t>
      </w:r>
      <w:r w:rsidRPr="006A7741">
        <w:rPr>
          <w:rFonts w:ascii="Cambria" w:eastAsia="Times New Roman" w:hAnsi="Cambria" w:cs="Times New Roman"/>
        </w:rPr>
        <w:t>...we have folks I won't name who act as "</w:t>
      </w:r>
      <w:proofErr w:type="spellStart"/>
      <w:r w:rsidRPr="006A7741">
        <w:rPr>
          <w:rFonts w:ascii="Cambria" w:eastAsia="Times New Roman" w:hAnsi="Cambria" w:cs="Times New Roman"/>
        </w:rPr>
        <w:t>debators</w:t>
      </w:r>
      <w:proofErr w:type="spellEnd"/>
      <w:r w:rsidRPr="006A7741">
        <w:rPr>
          <w:rFonts w:ascii="Cambria" w:eastAsia="Times New Roman" w:hAnsi="Cambria" w:cs="Times New Roman"/>
        </w:rPr>
        <w:t>" are trying to win an argument, often by placing the topic on ground most favorable to them. They must often obscure, rather than illuminate because full illumination would show more complexity &amp; undermine their argument.</w:t>
      </w:r>
      <w:r w:rsidR="00F66CFF" w:rsidRPr="00F66CFF">
        <w:rPr>
          <w:rFonts w:ascii="Cambria" w:hAnsi="Cambria"/>
          <w:lang w:val="en"/>
        </w:rPr>
        <w:t xml:space="preserve"> </w:t>
      </w:r>
      <w:r w:rsidRPr="006A7741">
        <w:rPr>
          <w:rFonts w:ascii="Cambria" w:eastAsia="Times New Roman" w:hAnsi="Cambria" w:cs="Times New Roman"/>
        </w:rPr>
        <w:t>As I see it, the debaters fundamentally want the audience to adopt their argument wholesale. They want to win that ground, even if it means obscuring information or knowledge in the process. Illuminators work differently...</w:t>
      </w:r>
      <w:r w:rsidR="00F66CFF" w:rsidRPr="00F66CFF">
        <w:rPr>
          <w:rFonts w:ascii="Cambria" w:hAnsi="Cambria"/>
          <w:lang w:val="en"/>
        </w:rPr>
        <w:t xml:space="preserve"> </w:t>
      </w:r>
    </w:p>
    <w:p w14:paraId="4968869D" w14:textId="77777777" w:rsidR="00F66CFF" w:rsidRPr="00F66CFF" w:rsidRDefault="00F66CFF" w:rsidP="006A7741">
      <w:pPr>
        <w:rPr>
          <w:rFonts w:ascii="Cambria" w:hAnsi="Cambria"/>
          <w:lang w:val="en"/>
        </w:rPr>
      </w:pPr>
    </w:p>
    <w:p w14:paraId="63A7300D" w14:textId="5B3A89CD" w:rsidR="006E6C89" w:rsidRPr="00F66CFF" w:rsidRDefault="00F66CFF" w:rsidP="006A7741">
      <w:pPr>
        <w:rPr>
          <w:rFonts w:ascii="Cambria" w:hAnsi="Cambria"/>
          <w:lang w:val="en"/>
        </w:rPr>
      </w:pPr>
      <w:r w:rsidRPr="00F66CFF">
        <w:rPr>
          <w:rFonts w:ascii="Cambria" w:hAnsi="Cambria"/>
          <w:lang w:val="en"/>
        </w:rPr>
        <w:t>---</w:t>
      </w:r>
    </w:p>
    <w:p w14:paraId="6B0CEEB4" w14:textId="77777777" w:rsidR="00F66CFF" w:rsidRDefault="00F66CFF" w:rsidP="006E6C89">
      <w:pPr>
        <w:rPr>
          <w:rFonts w:ascii="Cambria" w:eastAsia="Times New Roman" w:hAnsi="Cambria" w:cs="Times New Roman"/>
        </w:rPr>
      </w:pPr>
    </w:p>
    <w:p w14:paraId="52AB6DE7" w14:textId="0023735A" w:rsidR="006E6C89" w:rsidRPr="006E6C89" w:rsidRDefault="006E6C89" w:rsidP="006E6C89">
      <w:pPr>
        <w:rPr>
          <w:rFonts w:ascii="Cambria" w:eastAsia="Times New Roman" w:hAnsi="Cambria" w:cs="Times New Roman"/>
        </w:rPr>
      </w:pPr>
      <w:r w:rsidRPr="006E6C89">
        <w:rPr>
          <w:rFonts w:ascii="Cambria" w:eastAsia="Times New Roman" w:hAnsi="Cambria" w:cs="Times New Roman"/>
        </w:rPr>
        <w:t xml:space="preserve">As I tried to show in the earlier thread, an illuminator is interested in shining a light on a phenomenon </w:t>
      </w:r>
      <w:proofErr w:type="gramStart"/>
      <w:r w:rsidRPr="006E6C89">
        <w:rPr>
          <w:rFonts w:ascii="Cambria" w:eastAsia="Times New Roman" w:hAnsi="Cambria" w:cs="Times New Roman"/>
        </w:rPr>
        <w:t>in order to</w:t>
      </w:r>
      <w:proofErr w:type="gramEnd"/>
      <w:r w:rsidRPr="006E6C89">
        <w:rPr>
          <w:rFonts w:ascii="Cambria" w:eastAsia="Times New Roman" w:hAnsi="Cambria" w:cs="Times New Roman"/>
        </w:rPr>
        <w:t xml:space="preserve"> increase the sum total of our collective understanding of that phenomenon.</w:t>
      </w:r>
      <w:r w:rsidR="00F66CFF" w:rsidRPr="00F66CFF">
        <w:rPr>
          <w:rFonts w:ascii="Cambria" w:eastAsia="Times New Roman" w:hAnsi="Cambria" w:cs="Times New Roman"/>
        </w:rPr>
        <w:t xml:space="preserve"> </w:t>
      </w:r>
      <w:r w:rsidRPr="006E6C89">
        <w:rPr>
          <w:rFonts w:ascii="Cambria" w:eastAsia="Times New Roman" w:hAnsi="Cambria" w:cs="Times New Roman"/>
        </w:rPr>
        <w:t>A debater wants to "win" an argument, winning being gauged by moving people toward your position, or receiving approval or what have you. Winning may require obscuring as much or more than illuminating.</w:t>
      </w:r>
      <w:r w:rsidR="00F66CFF" w:rsidRPr="00F66CFF">
        <w:rPr>
          <w:rFonts w:ascii="Cambria" w:eastAsia="Times New Roman" w:hAnsi="Cambria" w:cs="Times New Roman"/>
        </w:rPr>
        <w:t xml:space="preserve"> </w:t>
      </w:r>
      <w:r w:rsidRPr="006E6C89">
        <w:rPr>
          <w:rFonts w:ascii="Cambria" w:eastAsia="Times New Roman" w:hAnsi="Cambria" w:cs="Times New Roman"/>
        </w:rPr>
        <w:t xml:space="preserve">There's nothing inherently wrong with debating v. illuminating. </w:t>
      </w:r>
      <w:proofErr w:type="gramStart"/>
      <w:r w:rsidRPr="006E6C89">
        <w:rPr>
          <w:rFonts w:ascii="Cambria" w:eastAsia="Times New Roman" w:hAnsi="Cambria" w:cs="Times New Roman"/>
        </w:rPr>
        <w:t>Obviously</w:t>
      </w:r>
      <w:proofErr w:type="gramEnd"/>
      <w:r w:rsidRPr="006E6C89">
        <w:rPr>
          <w:rFonts w:ascii="Cambria" w:eastAsia="Times New Roman" w:hAnsi="Cambria" w:cs="Times New Roman"/>
        </w:rPr>
        <w:t xml:space="preserve"> this is how politicians must operate in a zero sum world where you can vote for only one candidate. Same when we're debating legislation that can either be enacted or thwarted. Debate is an important thing.</w:t>
      </w:r>
      <w:r w:rsidR="00F66CFF" w:rsidRPr="00F66CFF">
        <w:rPr>
          <w:rFonts w:ascii="Cambria" w:eastAsia="Times New Roman" w:hAnsi="Cambria" w:cs="Times New Roman"/>
        </w:rPr>
        <w:t xml:space="preserve"> </w:t>
      </w:r>
      <w:r w:rsidRPr="006E6C89">
        <w:rPr>
          <w:rFonts w:ascii="Cambria" w:eastAsia="Times New Roman" w:hAnsi="Cambria" w:cs="Times New Roman"/>
        </w:rPr>
        <w:t>But I think it's important also to be aware of how the debater framework when employed thoughtlessly and at volume on social media degrades the overall information/opinion space and ultimately makes it much harder to reach positive consensus supported solutions.</w:t>
      </w:r>
    </w:p>
    <w:p w14:paraId="2FE71A19" w14:textId="77777777" w:rsidR="00F66CFF" w:rsidRPr="00F66CFF" w:rsidRDefault="00F66CFF" w:rsidP="006E6C89">
      <w:pPr>
        <w:rPr>
          <w:rFonts w:ascii="Cambria" w:eastAsia="Times New Roman" w:hAnsi="Cambria" w:cs="Times New Roman"/>
        </w:rPr>
      </w:pPr>
    </w:p>
    <w:p w14:paraId="6486E1CC" w14:textId="6A2E5345" w:rsidR="00F66CFF" w:rsidRPr="00F66CFF" w:rsidRDefault="006E6C89" w:rsidP="00F66CFF">
      <w:pPr>
        <w:rPr>
          <w:rFonts w:ascii="Cambria" w:eastAsia="Times New Roman" w:hAnsi="Cambria" w:cs="Times New Roman"/>
        </w:rPr>
      </w:pPr>
      <w:r w:rsidRPr="006E6C89">
        <w:rPr>
          <w:rFonts w:ascii="Cambria" w:eastAsia="Times New Roman" w:hAnsi="Cambria" w:cs="Times New Roman"/>
        </w:rPr>
        <w:t>The biggest difference between an illuminator and a debater is that the debater is trying to get you to adopt their judgement and opinion as your own. The illuminator is trying to better arm you to figure stuff out for yourself. Illuminators want you to think.</w:t>
      </w:r>
      <w:r w:rsidR="00F66CFF" w:rsidRPr="00F66CFF">
        <w:rPr>
          <w:rFonts w:ascii="Cambria" w:eastAsia="Times New Roman" w:hAnsi="Cambria" w:cs="Times New Roman"/>
        </w:rPr>
        <w:t xml:space="preserve"> </w:t>
      </w:r>
      <w:r w:rsidRPr="00F66CFF">
        <w:rPr>
          <w:rStyle w:val="css-901oao"/>
          <w:rFonts w:ascii="Cambria" w:hAnsi="Cambria"/>
          <w:lang w:val="en"/>
        </w:rPr>
        <w:t xml:space="preserve">It's not </w:t>
      </w:r>
      <w:proofErr w:type="gramStart"/>
      <w:r w:rsidRPr="00F66CFF">
        <w:rPr>
          <w:rStyle w:val="css-901oao"/>
          <w:rFonts w:ascii="Cambria" w:hAnsi="Cambria"/>
          <w:lang w:val="en"/>
        </w:rPr>
        <w:t>that illuminators</w:t>
      </w:r>
      <w:proofErr w:type="gramEnd"/>
      <w:r w:rsidRPr="00F66CFF">
        <w:rPr>
          <w:rStyle w:val="css-901oao"/>
          <w:rFonts w:ascii="Cambria" w:hAnsi="Cambria"/>
          <w:lang w:val="en"/>
        </w:rPr>
        <w:t xml:space="preserve"> don't have clear stances. No one would accuse </w:t>
      </w:r>
      <w:hyperlink r:id="rId9" w:history="1">
        <w:r w:rsidRPr="00F66CFF">
          <w:rPr>
            <w:rStyle w:val="Hyperlink"/>
            <w:rFonts w:ascii="Cambria" w:hAnsi="Cambria"/>
            <w:lang w:val="en"/>
          </w:rPr>
          <w:t>@tressiemcphd</w:t>
        </w:r>
      </w:hyperlink>
      <w:r w:rsidR="00F66CFF" w:rsidRPr="00F66CFF">
        <w:rPr>
          <w:rFonts w:ascii="Cambria" w:eastAsia="Times New Roman" w:hAnsi="Cambria" w:cs="Times New Roman"/>
        </w:rPr>
        <w:t xml:space="preserve"> </w:t>
      </w:r>
      <w:r w:rsidRPr="00F66CFF">
        <w:rPr>
          <w:rStyle w:val="css-901oao"/>
          <w:rFonts w:ascii="Cambria" w:hAnsi="Cambria"/>
          <w:lang w:val="en"/>
        </w:rPr>
        <w:t>of not being clear on the issues. But that clarity is coupled with a transparency of the thinking that arrived at that stance. The illuminator shows the work for the benefit of the audience.</w:t>
      </w:r>
      <w:r w:rsidR="00F66CFF" w:rsidRPr="00F66CFF">
        <w:rPr>
          <w:rFonts w:ascii="Cambria" w:eastAsia="Times New Roman" w:hAnsi="Cambria" w:cs="Times New Roman"/>
        </w:rPr>
        <w:t xml:space="preserve"> </w:t>
      </w:r>
      <w:r w:rsidR="00F66CFF" w:rsidRPr="00F66CFF">
        <w:rPr>
          <w:rFonts w:ascii="Cambria" w:eastAsia="Times New Roman" w:hAnsi="Cambria" w:cs="Times New Roman"/>
        </w:rPr>
        <w:t xml:space="preserve">My bias towards illuminators is clear, but I also think collectively we'd be better off if we can recognize these different rhetorical </w:t>
      </w:r>
      <w:proofErr w:type="gramStart"/>
      <w:r w:rsidR="00F66CFF" w:rsidRPr="00F66CFF">
        <w:rPr>
          <w:rFonts w:ascii="Cambria" w:eastAsia="Times New Roman" w:hAnsi="Cambria" w:cs="Times New Roman"/>
        </w:rPr>
        <w:t>approaches, and</w:t>
      </w:r>
      <w:proofErr w:type="gramEnd"/>
      <w:r w:rsidR="00F66CFF" w:rsidRPr="00F66CFF">
        <w:rPr>
          <w:rFonts w:ascii="Cambria" w:eastAsia="Times New Roman" w:hAnsi="Cambria" w:cs="Times New Roman"/>
        </w:rPr>
        <w:t xml:space="preserve"> understand the effects they have on how we discuss and debate issues.</w:t>
      </w:r>
      <w:r w:rsidR="00F66CFF" w:rsidRPr="00F66CFF">
        <w:rPr>
          <w:rFonts w:ascii="Cambria" w:eastAsia="Times New Roman" w:hAnsi="Cambria" w:cs="Times New Roman"/>
        </w:rPr>
        <w:t xml:space="preserve"> </w:t>
      </w:r>
      <w:r w:rsidR="00F66CFF" w:rsidRPr="00F66CFF">
        <w:rPr>
          <w:rFonts w:ascii="Cambria" w:eastAsia="Times New Roman" w:hAnsi="Cambria" w:cs="Times New Roman"/>
        </w:rPr>
        <w:t>In working with students, I want them to get to a place where they will not reflexively outsource their own power of insight to someone else, which is why I steer them towards a writing practice oriented around illumination, rather than debate.</w:t>
      </w:r>
    </w:p>
    <w:p w14:paraId="0E3D6B3E" w14:textId="77777777" w:rsidR="00F66CFF" w:rsidRPr="00F66CFF" w:rsidRDefault="00F66CFF" w:rsidP="00F66CFF">
      <w:pPr>
        <w:rPr>
          <w:rFonts w:ascii="Cambria" w:eastAsia="Times New Roman" w:hAnsi="Cambria" w:cs="Times New Roman"/>
        </w:rPr>
      </w:pPr>
    </w:p>
    <w:p w14:paraId="459DED4C" w14:textId="312E0772" w:rsidR="00F66CFF" w:rsidRPr="00F66CFF" w:rsidRDefault="00F66CFF" w:rsidP="00F66CFF">
      <w:pPr>
        <w:rPr>
          <w:rFonts w:ascii="Cambria" w:eastAsia="Times New Roman" w:hAnsi="Cambria" w:cs="Times New Roman"/>
        </w:rPr>
      </w:pPr>
      <w:r w:rsidRPr="00F66CFF">
        <w:rPr>
          <w:rFonts w:ascii="Cambria" w:eastAsia="Times New Roman" w:hAnsi="Cambria" w:cs="Times New Roman"/>
        </w:rPr>
        <w:t>Once you recognize the patterns and practices of debaters v. illuminators, the distinctions become easier and easier to see and students really will think more deeply and with greater nuance about what they're writing. Writing is no longer a performance.</w:t>
      </w:r>
      <w:r>
        <w:rPr>
          <w:rFonts w:ascii="Cambria" w:eastAsia="Times New Roman" w:hAnsi="Cambria" w:cs="Times New Roman"/>
        </w:rPr>
        <w:t xml:space="preserve"> </w:t>
      </w:r>
      <w:r w:rsidRPr="00F66CFF">
        <w:rPr>
          <w:rFonts w:ascii="Cambria" w:eastAsia="Times New Roman" w:hAnsi="Cambria" w:cs="Times New Roman"/>
        </w:rPr>
        <w:t xml:space="preserve">Writing IS thinking. When you read an </w:t>
      </w:r>
      <w:proofErr w:type="gramStart"/>
      <w:r w:rsidRPr="00F66CFF">
        <w:rPr>
          <w:rFonts w:ascii="Cambria" w:eastAsia="Times New Roman" w:hAnsi="Cambria" w:cs="Times New Roman"/>
        </w:rPr>
        <w:t>illuminator</w:t>
      </w:r>
      <w:proofErr w:type="gramEnd"/>
      <w:r w:rsidRPr="00F66CFF">
        <w:rPr>
          <w:rFonts w:ascii="Cambria" w:eastAsia="Times New Roman" w:hAnsi="Cambria" w:cs="Times New Roman"/>
        </w:rPr>
        <w:t xml:space="preserve"> you can see the thinking on the page. You're not just being told </w:t>
      </w:r>
      <w:proofErr w:type="gramStart"/>
      <w:r w:rsidRPr="00F66CFF">
        <w:rPr>
          <w:rFonts w:ascii="Cambria" w:eastAsia="Times New Roman" w:hAnsi="Cambria" w:cs="Times New Roman"/>
        </w:rPr>
        <w:t>stuff,</w:t>
      </w:r>
      <w:proofErr w:type="gramEnd"/>
      <w:r w:rsidRPr="00F66CFF">
        <w:rPr>
          <w:rFonts w:ascii="Cambria" w:eastAsia="Times New Roman" w:hAnsi="Cambria" w:cs="Times New Roman"/>
        </w:rPr>
        <w:t xml:space="preserve"> you're being shown the journey that arrived at the place. When students achieve this for themselves, it's transformational.</w:t>
      </w:r>
    </w:p>
    <w:p w14:paraId="21C68C39" w14:textId="77777777" w:rsidR="006E6C89" w:rsidRPr="00F66CFF" w:rsidRDefault="006E6C89" w:rsidP="006A7741">
      <w:pPr>
        <w:rPr>
          <w:rFonts w:ascii="Cambria" w:hAnsi="Cambria"/>
          <w:lang w:val="en"/>
        </w:rPr>
      </w:pPr>
    </w:p>
    <w:p w14:paraId="426A6FE8" w14:textId="77777777" w:rsidR="006A7741" w:rsidRPr="00F66CFF" w:rsidRDefault="006A7741" w:rsidP="00B212E8">
      <w:pPr>
        <w:rPr>
          <w:rFonts w:ascii="Cambria" w:hAnsi="Cambria"/>
          <w:bCs/>
        </w:rPr>
      </w:pPr>
    </w:p>
    <w:sectPr w:rsidR="006A7741" w:rsidRPr="00F66CFF"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B1FB0"/>
    <w:multiLevelType w:val="hybridMultilevel"/>
    <w:tmpl w:val="AD669E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EED39A9"/>
    <w:multiLevelType w:val="hybridMultilevel"/>
    <w:tmpl w:val="808A8D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6A27E89"/>
    <w:multiLevelType w:val="hybridMultilevel"/>
    <w:tmpl w:val="39FCFC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8023212"/>
    <w:multiLevelType w:val="hybridMultilevel"/>
    <w:tmpl w:val="177A29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68938D1"/>
    <w:multiLevelType w:val="hybridMultilevel"/>
    <w:tmpl w:val="5D1C73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85105A9"/>
    <w:multiLevelType w:val="multilevel"/>
    <w:tmpl w:val="9EA46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5E195C"/>
    <w:multiLevelType w:val="hybridMultilevel"/>
    <w:tmpl w:val="14988B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EF4020F"/>
    <w:multiLevelType w:val="hybridMultilevel"/>
    <w:tmpl w:val="44C6F3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2756FDB"/>
    <w:multiLevelType w:val="hybridMultilevel"/>
    <w:tmpl w:val="D338B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9E1934"/>
    <w:multiLevelType w:val="hybridMultilevel"/>
    <w:tmpl w:val="0706AF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766C5A6E"/>
    <w:multiLevelType w:val="hybridMultilevel"/>
    <w:tmpl w:val="F6B63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E030BDD"/>
    <w:multiLevelType w:val="hybridMultilevel"/>
    <w:tmpl w:val="BDE810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7"/>
  </w:num>
  <w:num w:numId="3">
    <w:abstractNumId w:val="11"/>
  </w:num>
  <w:num w:numId="4">
    <w:abstractNumId w:val="9"/>
  </w:num>
  <w:num w:numId="5">
    <w:abstractNumId w:val="6"/>
  </w:num>
  <w:num w:numId="6">
    <w:abstractNumId w:val="1"/>
  </w:num>
  <w:num w:numId="7">
    <w:abstractNumId w:val="0"/>
  </w:num>
  <w:num w:numId="8">
    <w:abstractNumId w:val="4"/>
  </w:num>
  <w:num w:numId="9">
    <w:abstractNumId w:val="2"/>
  </w:num>
  <w:num w:numId="10">
    <w:abstractNumId w:val="10"/>
  </w:num>
  <w:num w:numId="11">
    <w:abstractNumId w:val="8"/>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72F6"/>
    <w:rsid w:val="00072099"/>
    <w:rsid w:val="000C6504"/>
    <w:rsid w:val="000F1065"/>
    <w:rsid w:val="002171A5"/>
    <w:rsid w:val="00227AA2"/>
    <w:rsid w:val="002324A8"/>
    <w:rsid w:val="002F4AD5"/>
    <w:rsid w:val="0036342E"/>
    <w:rsid w:val="00386374"/>
    <w:rsid w:val="003F7964"/>
    <w:rsid w:val="00402109"/>
    <w:rsid w:val="004B7748"/>
    <w:rsid w:val="005046E2"/>
    <w:rsid w:val="00516D67"/>
    <w:rsid w:val="00535F75"/>
    <w:rsid w:val="00583D24"/>
    <w:rsid w:val="00596701"/>
    <w:rsid w:val="005B1A49"/>
    <w:rsid w:val="005C7C06"/>
    <w:rsid w:val="00620D36"/>
    <w:rsid w:val="006A32CF"/>
    <w:rsid w:val="006A7741"/>
    <w:rsid w:val="006E6C89"/>
    <w:rsid w:val="00732A88"/>
    <w:rsid w:val="0076421D"/>
    <w:rsid w:val="007A3C91"/>
    <w:rsid w:val="007B14B2"/>
    <w:rsid w:val="007C68C6"/>
    <w:rsid w:val="007E39A1"/>
    <w:rsid w:val="008174D9"/>
    <w:rsid w:val="00867B5D"/>
    <w:rsid w:val="0089587E"/>
    <w:rsid w:val="008E0239"/>
    <w:rsid w:val="00911D26"/>
    <w:rsid w:val="009615B2"/>
    <w:rsid w:val="00962C7A"/>
    <w:rsid w:val="00966DFC"/>
    <w:rsid w:val="00984991"/>
    <w:rsid w:val="009D543F"/>
    <w:rsid w:val="00A727BC"/>
    <w:rsid w:val="00A7309A"/>
    <w:rsid w:val="00AD0A14"/>
    <w:rsid w:val="00AD34E4"/>
    <w:rsid w:val="00B12201"/>
    <w:rsid w:val="00B212E8"/>
    <w:rsid w:val="00BA2E67"/>
    <w:rsid w:val="00BC2CAA"/>
    <w:rsid w:val="00C2467C"/>
    <w:rsid w:val="00C45691"/>
    <w:rsid w:val="00CB76AE"/>
    <w:rsid w:val="00CE4EF6"/>
    <w:rsid w:val="00CE7038"/>
    <w:rsid w:val="00CF0133"/>
    <w:rsid w:val="00CF3101"/>
    <w:rsid w:val="00CF5F9B"/>
    <w:rsid w:val="00D1354F"/>
    <w:rsid w:val="00D4518D"/>
    <w:rsid w:val="00D6474B"/>
    <w:rsid w:val="00D81D30"/>
    <w:rsid w:val="00DA5DE5"/>
    <w:rsid w:val="00DC6845"/>
    <w:rsid w:val="00DF55B5"/>
    <w:rsid w:val="00E26792"/>
    <w:rsid w:val="00E44793"/>
    <w:rsid w:val="00E772F6"/>
    <w:rsid w:val="00EA7FE7"/>
    <w:rsid w:val="00F478B0"/>
    <w:rsid w:val="00F66CFF"/>
    <w:rsid w:val="00FC6FFB"/>
    <w:rsid w:val="00FD02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C7BDE2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72F6"/>
    <w:pPr>
      <w:ind w:left="720"/>
      <w:contextualSpacing/>
    </w:pPr>
  </w:style>
  <w:style w:type="paragraph" w:styleId="Revision">
    <w:name w:val="Revision"/>
    <w:hidden/>
    <w:uiPriority w:val="99"/>
    <w:semiHidden/>
    <w:rsid w:val="00CE7038"/>
  </w:style>
  <w:style w:type="character" w:styleId="Hyperlink">
    <w:name w:val="Hyperlink"/>
    <w:basedOn w:val="DefaultParagraphFont"/>
    <w:uiPriority w:val="99"/>
    <w:unhideWhenUsed/>
    <w:rsid w:val="007A3C91"/>
    <w:rPr>
      <w:color w:val="0563C1" w:themeColor="hyperlink"/>
      <w:u w:val="single"/>
    </w:rPr>
  </w:style>
  <w:style w:type="character" w:styleId="UnresolvedMention">
    <w:name w:val="Unresolved Mention"/>
    <w:basedOn w:val="DefaultParagraphFont"/>
    <w:uiPriority w:val="99"/>
    <w:rsid w:val="00DA5DE5"/>
    <w:rPr>
      <w:color w:val="605E5C"/>
      <w:shd w:val="clear" w:color="auto" w:fill="E1DFDD"/>
    </w:rPr>
  </w:style>
  <w:style w:type="paragraph" w:styleId="NormalWeb">
    <w:name w:val="Normal (Web)"/>
    <w:basedOn w:val="Normal"/>
    <w:uiPriority w:val="99"/>
    <w:unhideWhenUsed/>
    <w:rsid w:val="007C68C6"/>
    <w:pPr>
      <w:spacing w:before="100" w:beforeAutospacing="1" w:after="100" w:afterAutospacing="1"/>
    </w:pPr>
    <w:rPr>
      <w:rFonts w:ascii="Times New Roman" w:eastAsia="Times New Roman" w:hAnsi="Times New Roman" w:cs="Times New Roman"/>
    </w:rPr>
  </w:style>
  <w:style w:type="character" w:customStyle="1" w:styleId="dropcap">
    <w:name w:val="dropcap"/>
    <w:basedOn w:val="DefaultParagraphFont"/>
    <w:rsid w:val="007C68C6"/>
  </w:style>
  <w:style w:type="character" w:styleId="Emphasis">
    <w:name w:val="Emphasis"/>
    <w:basedOn w:val="DefaultParagraphFont"/>
    <w:uiPriority w:val="20"/>
    <w:qFormat/>
    <w:rsid w:val="007C68C6"/>
    <w:rPr>
      <w:i/>
      <w:iCs/>
    </w:rPr>
  </w:style>
  <w:style w:type="character" w:styleId="Strong">
    <w:name w:val="Strong"/>
    <w:basedOn w:val="DefaultParagraphFont"/>
    <w:uiPriority w:val="22"/>
    <w:qFormat/>
    <w:rsid w:val="007C68C6"/>
    <w:rPr>
      <w:b/>
      <w:bCs/>
    </w:rPr>
  </w:style>
  <w:style w:type="paragraph" w:customStyle="1" w:styleId="css-axufdj">
    <w:name w:val="css-axufdj"/>
    <w:basedOn w:val="Normal"/>
    <w:rsid w:val="00C45691"/>
    <w:pPr>
      <w:spacing w:before="100" w:beforeAutospacing="1" w:after="100" w:afterAutospacing="1"/>
    </w:pPr>
    <w:rPr>
      <w:rFonts w:ascii="Times New Roman" w:eastAsia="Times New Roman" w:hAnsi="Times New Roman" w:cs="Times New Roman"/>
    </w:rPr>
  </w:style>
  <w:style w:type="character" w:customStyle="1" w:styleId="css-901oao">
    <w:name w:val="css-901oao"/>
    <w:basedOn w:val="DefaultParagraphFont"/>
    <w:rsid w:val="006A7741"/>
  </w:style>
  <w:style w:type="character" w:customStyle="1" w:styleId="r-18u37iz">
    <w:name w:val="r-18u37iz"/>
    <w:basedOn w:val="DefaultParagraphFont"/>
    <w:rsid w:val="006A77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13902">
      <w:bodyDiv w:val="1"/>
      <w:marLeft w:val="0"/>
      <w:marRight w:val="0"/>
      <w:marTop w:val="0"/>
      <w:marBottom w:val="0"/>
      <w:divBdr>
        <w:top w:val="none" w:sz="0" w:space="0" w:color="auto"/>
        <w:left w:val="none" w:sz="0" w:space="0" w:color="auto"/>
        <w:bottom w:val="none" w:sz="0" w:space="0" w:color="auto"/>
        <w:right w:val="none" w:sz="0" w:space="0" w:color="auto"/>
      </w:divBdr>
    </w:div>
    <w:div w:id="67773793">
      <w:bodyDiv w:val="1"/>
      <w:marLeft w:val="0"/>
      <w:marRight w:val="0"/>
      <w:marTop w:val="0"/>
      <w:marBottom w:val="0"/>
      <w:divBdr>
        <w:top w:val="none" w:sz="0" w:space="0" w:color="auto"/>
        <w:left w:val="none" w:sz="0" w:space="0" w:color="auto"/>
        <w:bottom w:val="none" w:sz="0" w:space="0" w:color="auto"/>
        <w:right w:val="none" w:sz="0" w:space="0" w:color="auto"/>
      </w:divBdr>
    </w:div>
    <w:div w:id="131095929">
      <w:bodyDiv w:val="1"/>
      <w:marLeft w:val="0"/>
      <w:marRight w:val="0"/>
      <w:marTop w:val="0"/>
      <w:marBottom w:val="0"/>
      <w:divBdr>
        <w:top w:val="none" w:sz="0" w:space="0" w:color="auto"/>
        <w:left w:val="none" w:sz="0" w:space="0" w:color="auto"/>
        <w:bottom w:val="none" w:sz="0" w:space="0" w:color="auto"/>
        <w:right w:val="none" w:sz="0" w:space="0" w:color="auto"/>
      </w:divBdr>
    </w:div>
    <w:div w:id="287980762">
      <w:bodyDiv w:val="1"/>
      <w:marLeft w:val="0"/>
      <w:marRight w:val="0"/>
      <w:marTop w:val="0"/>
      <w:marBottom w:val="0"/>
      <w:divBdr>
        <w:top w:val="none" w:sz="0" w:space="0" w:color="auto"/>
        <w:left w:val="none" w:sz="0" w:space="0" w:color="auto"/>
        <w:bottom w:val="none" w:sz="0" w:space="0" w:color="auto"/>
        <w:right w:val="none" w:sz="0" w:space="0" w:color="auto"/>
      </w:divBdr>
    </w:div>
    <w:div w:id="330791871">
      <w:bodyDiv w:val="1"/>
      <w:marLeft w:val="0"/>
      <w:marRight w:val="0"/>
      <w:marTop w:val="0"/>
      <w:marBottom w:val="0"/>
      <w:divBdr>
        <w:top w:val="none" w:sz="0" w:space="0" w:color="auto"/>
        <w:left w:val="none" w:sz="0" w:space="0" w:color="auto"/>
        <w:bottom w:val="none" w:sz="0" w:space="0" w:color="auto"/>
        <w:right w:val="none" w:sz="0" w:space="0" w:color="auto"/>
      </w:divBdr>
    </w:div>
    <w:div w:id="332993216">
      <w:bodyDiv w:val="1"/>
      <w:marLeft w:val="0"/>
      <w:marRight w:val="0"/>
      <w:marTop w:val="0"/>
      <w:marBottom w:val="0"/>
      <w:divBdr>
        <w:top w:val="none" w:sz="0" w:space="0" w:color="auto"/>
        <w:left w:val="none" w:sz="0" w:space="0" w:color="auto"/>
        <w:bottom w:val="none" w:sz="0" w:space="0" w:color="auto"/>
        <w:right w:val="none" w:sz="0" w:space="0" w:color="auto"/>
      </w:divBdr>
      <w:divsChild>
        <w:div w:id="923730080">
          <w:marLeft w:val="0"/>
          <w:marRight w:val="0"/>
          <w:marTop w:val="0"/>
          <w:marBottom w:val="0"/>
          <w:divBdr>
            <w:top w:val="none" w:sz="0" w:space="0" w:color="auto"/>
            <w:left w:val="none" w:sz="0" w:space="0" w:color="auto"/>
            <w:bottom w:val="none" w:sz="0" w:space="0" w:color="auto"/>
            <w:right w:val="none" w:sz="0" w:space="0" w:color="auto"/>
          </w:divBdr>
          <w:divsChild>
            <w:div w:id="1391269334">
              <w:marLeft w:val="0"/>
              <w:marRight w:val="0"/>
              <w:marTop w:val="0"/>
              <w:marBottom w:val="0"/>
              <w:divBdr>
                <w:top w:val="none" w:sz="0" w:space="0" w:color="auto"/>
                <w:left w:val="none" w:sz="0" w:space="0" w:color="auto"/>
                <w:bottom w:val="none" w:sz="0" w:space="0" w:color="auto"/>
                <w:right w:val="none" w:sz="0" w:space="0" w:color="auto"/>
              </w:divBdr>
              <w:divsChild>
                <w:div w:id="28377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883140">
      <w:bodyDiv w:val="1"/>
      <w:marLeft w:val="0"/>
      <w:marRight w:val="0"/>
      <w:marTop w:val="0"/>
      <w:marBottom w:val="0"/>
      <w:divBdr>
        <w:top w:val="none" w:sz="0" w:space="0" w:color="auto"/>
        <w:left w:val="none" w:sz="0" w:space="0" w:color="auto"/>
        <w:bottom w:val="none" w:sz="0" w:space="0" w:color="auto"/>
        <w:right w:val="none" w:sz="0" w:space="0" w:color="auto"/>
      </w:divBdr>
    </w:div>
    <w:div w:id="649943784">
      <w:bodyDiv w:val="1"/>
      <w:marLeft w:val="0"/>
      <w:marRight w:val="0"/>
      <w:marTop w:val="0"/>
      <w:marBottom w:val="0"/>
      <w:divBdr>
        <w:top w:val="none" w:sz="0" w:space="0" w:color="auto"/>
        <w:left w:val="none" w:sz="0" w:space="0" w:color="auto"/>
        <w:bottom w:val="none" w:sz="0" w:space="0" w:color="auto"/>
        <w:right w:val="none" w:sz="0" w:space="0" w:color="auto"/>
      </w:divBdr>
    </w:div>
    <w:div w:id="656688554">
      <w:bodyDiv w:val="1"/>
      <w:marLeft w:val="0"/>
      <w:marRight w:val="0"/>
      <w:marTop w:val="0"/>
      <w:marBottom w:val="0"/>
      <w:divBdr>
        <w:top w:val="none" w:sz="0" w:space="0" w:color="auto"/>
        <w:left w:val="none" w:sz="0" w:space="0" w:color="auto"/>
        <w:bottom w:val="none" w:sz="0" w:space="0" w:color="auto"/>
        <w:right w:val="none" w:sz="0" w:space="0" w:color="auto"/>
      </w:divBdr>
    </w:div>
    <w:div w:id="697657387">
      <w:bodyDiv w:val="1"/>
      <w:marLeft w:val="0"/>
      <w:marRight w:val="0"/>
      <w:marTop w:val="0"/>
      <w:marBottom w:val="0"/>
      <w:divBdr>
        <w:top w:val="none" w:sz="0" w:space="0" w:color="auto"/>
        <w:left w:val="none" w:sz="0" w:space="0" w:color="auto"/>
        <w:bottom w:val="none" w:sz="0" w:space="0" w:color="auto"/>
        <w:right w:val="none" w:sz="0" w:space="0" w:color="auto"/>
      </w:divBdr>
    </w:div>
    <w:div w:id="887230031">
      <w:bodyDiv w:val="1"/>
      <w:marLeft w:val="0"/>
      <w:marRight w:val="0"/>
      <w:marTop w:val="0"/>
      <w:marBottom w:val="0"/>
      <w:divBdr>
        <w:top w:val="none" w:sz="0" w:space="0" w:color="auto"/>
        <w:left w:val="none" w:sz="0" w:space="0" w:color="auto"/>
        <w:bottom w:val="none" w:sz="0" w:space="0" w:color="auto"/>
        <w:right w:val="none" w:sz="0" w:space="0" w:color="auto"/>
      </w:divBdr>
    </w:div>
    <w:div w:id="929578548">
      <w:bodyDiv w:val="1"/>
      <w:marLeft w:val="0"/>
      <w:marRight w:val="0"/>
      <w:marTop w:val="0"/>
      <w:marBottom w:val="0"/>
      <w:divBdr>
        <w:top w:val="none" w:sz="0" w:space="0" w:color="auto"/>
        <w:left w:val="none" w:sz="0" w:space="0" w:color="auto"/>
        <w:bottom w:val="none" w:sz="0" w:space="0" w:color="auto"/>
        <w:right w:val="none" w:sz="0" w:space="0" w:color="auto"/>
      </w:divBdr>
    </w:div>
    <w:div w:id="1017997763">
      <w:bodyDiv w:val="1"/>
      <w:marLeft w:val="0"/>
      <w:marRight w:val="0"/>
      <w:marTop w:val="0"/>
      <w:marBottom w:val="0"/>
      <w:divBdr>
        <w:top w:val="none" w:sz="0" w:space="0" w:color="auto"/>
        <w:left w:val="none" w:sz="0" w:space="0" w:color="auto"/>
        <w:bottom w:val="none" w:sz="0" w:space="0" w:color="auto"/>
        <w:right w:val="none" w:sz="0" w:space="0" w:color="auto"/>
      </w:divBdr>
    </w:div>
    <w:div w:id="1043560737">
      <w:bodyDiv w:val="1"/>
      <w:marLeft w:val="0"/>
      <w:marRight w:val="0"/>
      <w:marTop w:val="0"/>
      <w:marBottom w:val="0"/>
      <w:divBdr>
        <w:top w:val="none" w:sz="0" w:space="0" w:color="auto"/>
        <w:left w:val="none" w:sz="0" w:space="0" w:color="auto"/>
        <w:bottom w:val="none" w:sz="0" w:space="0" w:color="auto"/>
        <w:right w:val="none" w:sz="0" w:space="0" w:color="auto"/>
      </w:divBdr>
    </w:div>
    <w:div w:id="1107193735">
      <w:bodyDiv w:val="1"/>
      <w:marLeft w:val="0"/>
      <w:marRight w:val="0"/>
      <w:marTop w:val="0"/>
      <w:marBottom w:val="0"/>
      <w:divBdr>
        <w:top w:val="none" w:sz="0" w:space="0" w:color="auto"/>
        <w:left w:val="none" w:sz="0" w:space="0" w:color="auto"/>
        <w:bottom w:val="none" w:sz="0" w:space="0" w:color="auto"/>
        <w:right w:val="none" w:sz="0" w:space="0" w:color="auto"/>
      </w:divBdr>
    </w:div>
    <w:div w:id="1180580787">
      <w:bodyDiv w:val="1"/>
      <w:marLeft w:val="0"/>
      <w:marRight w:val="0"/>
      <w:marTop w:val="0"/>
      <w:marBottom w:val="0"/>
      <w:divBdr>
        <w:top w:val="none" w:sz="0" w:space="0" w:color="auto"/>
        <w:left w:val="none" w:sz="0" w:space="0" w:color="auto"/>
        <w:bottom w:val="none" w:sz="0" w:space="0" w:color="auto"/>
        <w:right w:val="none" w:sz="0" w:space="0" w:color="auto"/>
      </w:divBdr>
    </w:div>
    <w:div w:id="1429547700">
      <w:bodyDiv w:val="1"/>
      <w:marLeft w:val="0"/>
      <w:marRight w:val="0"/>
      <w:marTop w:val="0"/>
      <w:marBottom w:val="0"/>
      <w:divBdr>
        <w:top w:val="none" w:sz="0" w:space="0" w:color="auto"/>
        <w:left w:val="none" w:sz="0" w:space="0" w:color="auto"/>
        <w:bottom w:val="none" w:sz="0" w:space="0" w:color="auto"/>
        <w:right w:val="none" w:sz="0" w:space="0" w:color="auto"/>
      </w:divBdr>
    </w:div>
    <w:div w:id="1576553899">
      <w:bodyDiv w:val="1"/>
      <w:marLeft w:val="0"/>
      <w:marRight w:val="0"/>
      <w:marTop w:val="0"/>
      <w:marBottom w:val="0"/>
      <w:divBdr>
        <w:top w:val="none" w:sz="0" w:space="0" w:color="auto"/>
        <w:left w:val="none" w:sz="0" w:space="0" w:color="auto"/>
        <w:bottom w:val="none" w:sz="0" w:space="0" w:color="auto"/>
        <w:right w:val="none" w:sz="0" w:space="0" w:color="auto"/>
      </w:divBdr>
    </w:div>
    <w:div w:id="1579094008">
      <w:bodyDiv w:val="1"/>
      <w:marLeft w:val="0"/>
      <w:marRight w:val="0"/>
      <w:marTop w:val="0"/>
      <w:marBottom w:val="0"/>
      <w:divBdr>
        <w:top w:val="none" w:sz="0" w:space="0" w:color="auto"/>
        <w:left w:val="none" w:sz="0" w:space="0" w:color="auto"/>
        <w:bottom w:val="none" w:sz="0" w:space="0" w:color="auto"/>
        <w:right w:val="none" w:sz="0" w:space="0" w:color="auto"/>
      </w:divBdr>
    </w:div>
    <w:div w:id="1584071188">
      <w:bodyDiv w:val="1"/>
      <w:marLeft w:val="0"/>
      <w:marRight w:val="0"/>
      <w:marTop w:val="0"/>
      <w:marBottom w:val="0"/>
      <w:divBdr>
        <w:top w:val="none" w:sz="0" w:space="0" w:color="auto"/>
        <w:left w:val="none" w:sz="0" w:space="0" w:color="auto"/>
        <w:bottom w:val="none" w:sz="0" w:space="0" w:color="auto"/>
        <w:right w:val="none" w:sz="0" w:space="0" w:color="auto"/>
      </w:divBdr>
      <w:divsChild>
        <w:div w:id="545525460">
          <w:marLeft w:val="0"/>
          <w:marRight w:val="0"/>
          <w:marTop w:val="0"/>
          <w:marBottom w:val="0"/>
          <w:divBdr>
            <w:top w:val="none" w:sz="0" w:space="0" w:color="auto"/>
            <w:left w:val="none" w:sz="0" w:space="0" w:color="auto"/>
            <w:bottom w:val="none" w:sz="0" w:space="0" w:color="auto"/>
            <w:right w:val="none" w:sz="0" w:space="0" w:color="auto"/>
          </w:divBdr>
          <w:divsChild>
            <w:div w:id="132336436">
              <w:marLeft w:val="0"/>
              <w:marRight w:val="0"/>
              <w:marTop w:val="0"/>
              <w:marBottom w:val="0"/>
              <w:divBdr>
                <w:top w:val="none" w:sz="0" w:space="0" w:color="auto"/>
                <w:left w:val="none" w:sz="0" w:space="0" w:color="auto"/>
                <w:bottom w:val="none" w:sz="0" w:space="0" w:color="auto"/>
                <w:right w:val="none" w:sz="0" w:space="0" w:color="auto"/>
              </w:divBdr>
              <w:divsChild>
                <w:div w:id="213439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436014">
      <w:bodyDiv w:val="1"/>
      <w:marLeft w:val="0"/>
      <w:marRight w:val="0"/>
      <w:marTop w:val="0"/>
      <w:marBottom w:val="0"/>
      <w:divBdr>
        <w:top w:val="none" w:sz="0" w:space="0" w:color="auto"/>
        <w:left w:val="none" w:sz="0" w:space="0" w:color="auto"/>
        <w:bottom w:val="none" w:sz="0" w:space="0" w:color="auto"/>
        <w:right w:val="none" w:sz="0" w:space="0" w:color="auto"/>
      </w:divBdr>
    </w:div>
    <w:div w:id="1809976886">
      <w:bodyDiv w:val="1"/>
      <w:marLeft w:val="0"/>
      <w:marRight w:val="0"/>
      <w:marTop w:val="0"/>
      <w:marBottom w:val="0"/>
      <w:divBdr>
        <w:top w:val="none" w:sz="0" w:space="0" w:color="auto"/>
        <w:left w:val="none" w:sz="0" w:space="0" w:color="auto"/>
        <w:bottom w:val="none" w:sz="0" w:space="0" w:color="auto"/>
        <w:right w:val="none" w:sz="0" w:space="0" w:color="auto"/>
      </w:divBdr>
    </w:div>
    <w:div w:id="2044549902">
      <w:bodyDiv w:val="1"/>
      <w:marLeft w:val="0"/>
      <w:marRight w:val="0"/>
      <w:marTop w:val="0"/>
      <w:marBottom w:val="0"/>
      <w:divBdr>
        <w:top w:val="none" w:sz="0" w:space="0" w:color="auto"/>
        <w:left w:val="none" w:sz="0" w:space="0" w:color="auto"/>
        <w:bottom w:val="none" w:sz="0" w:space="0" w:color="auto"/>
        <w:right w:val="none" w:sz="0" w:space="0" w:color="auto"/>
      </w:divBdr>
      <w:divsChild>
        <w:div w:id="675577795">
          <w:marLeft w:val="0"/>
          <w:marRight w:val="0"/>
          <w:marTop w:val="0"/>
          <w:marBottom w:val="0"/>
          <w:divBdr>
            <w:top w:val="none" w:sz="0" w:space="0" w:color="auto"/>
            <w:left w:val="none" w:sz="0" w:space="0" w:color="auto"/>
            <w:bottom w:val="none" w:sz="0" w:space="0" w:color="auto"/>
            <w:right w:val="none" w:sz="0" w:space="0" w:color="auto"/>
          </w:divBdr>
          <w:divsChild>
            <w:div w:id="1172797136">
              <w:marLeft w:val="0"/>
              <w:marRight w:val="0"/>
              <w:marTop w:val="0"/>
              <w:marBottom w:val="0"/>
              <w:divBdr>
                <w:top w:val="none" w:sz="0" w:space="0" w:color="auto"/>
                <w:left w:val="none" w:sz="0" w:space="0" w:color="auto"/>
                <w:bottom w:val="none" w:sz="0" w:space="0" w:color="auto"/>
                <w:right w:val="none" w:sz="0" w:space="0" w:color="auto"/>
              </w:divBdr>
              <w:divsChild>
                <w:div w:id="477571457">
                  <w:marLeft w:val="0"/>
                  <w:marRight w:val="0"/>
                  <w:marTop w:val="0"/>
                  <w:marBottom w:val="0"/>
                  <w:divBdr>
                    <w:top w:val="none" w:sz="0" w:space="0" w:color="auto"/>
                    <w:left w:val="none" w:sz="0" w:space="0" w:color="auto"/>
                    <w:bottom w:val="none" w:sz="0" w:space="0" w:color="auto"/>
                    <w:right w:val="none" w:sz="0" w:space="0" w:color="auto"/>
                  </w:divBdr>
                  <w:divsChild>
                    <w:div w:id="290598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4115087">
      <w:bodyDiv w:val="1"/>
      <w:marLeft w:val="0"/>
      <w:marRight w:val="0"/>
      <w:marTop w:val="0"/>
      <w:marBottom w:val="0"/>
      <w:divBdr>
        <w:top w:val="none" w:sz="0" w:space="0" w:color="auto"/>
        <w:left w:val="none" w:sz="0" w:space="0" w:color="auto"/>
        <w:bottom w:val="none" w:sz="0" w:space="0" w:color="auto"/>
        <w:right w:val="none" w:sz="0" w:space="0" w:color="auto"/>
      </w:divBdr>
      <w:divsChild>
        <w:div w:id="1272587096">
          <w:marLeft w:val="0"/>
          <w:marRight w:val="0"/>
          <w:marTop w:val="0"/>
          <w:marBottom w:val="0"/>
          <w:divBdr>
            <w:top w:val="none" w:sz="0" w:space="0" w:color="auto"/>
            <w:left w:val="none" w:sz="0" w:space="0" w:color="auto"/>
            <w:bottom w:val="none" w:sz="0" w:space="0" w:color="auto"/>
            <w:right w:val="none" w:sz="0" w:space="0" w:color="auto"/>
          </w:divBdr>
          <w:divsChild>
            <w:div w:id="699546333">
              <w:marLeft w:val="0"/>
              <w:marRight w:val="0"/>
              <w:marTop w:val="0"/>
              <w:marBottom w:val="0"/>
              <w:divBdr>
                <w:top w:val="none" w:sz="0" w:space="0" w:color="auto"/>
                <w:left w:val="none" w:sz="0" w:space="0" w:color="auto"/>
                <w:bottom w:val="none" w:sz="0" w:space="0" w:color="auto"/>
                <w:right w:val="none" w:sz="0" w:space="0" w:color="auto"/>
              </w:divBdr>
              <w:divsChild>
                <w:div w:id="25482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16880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com/tressiemcphd" TargetMode="External"/><Relationship Id="rId3" Type="http://schemas.openxmlformats.org/officeDocument/2006/relationships/settings" Target="settings.xml"/><Relationship Id="rId7" Type="http://schemas.openxmlformats.org/officeDocument/2006/relationships/hyperlink" Target="https://twitter.com/biblioracle/status/148162625068700467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witter.com/biblioracle/status/1480900655246155779" TargetMode="External"/><Relationship Id="rId11" Type="http://schemas.openxmlformats.org/officeDocument/2006/relationships/theme" Target="theme/theme1.xml"/><Relationship Id="rId5" Type="http://schemas.openxmlformats.org/officeDocument/2006/relationships/hyperlink" Target="https://www.nytimes.com/2022/01/10/opinion/scams-were-all-experts.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twitter.com/tressiemcph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1328</Words>
  <Characters>7570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Matt King</cp:lastModifiedBy>
  <cp:revision>2</cp:revision>
  <dcterms:created xsi:type="dcterms:W3CDTF">2022-01-24T16:06:00Z</dcterms:created>
  <dcterms:modified xsi:type="dcterms:W3CDTF">2022-01-24T16:06:00Z</dcterms:modified>
</cp:coreProperties>
</file>